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6F" w:rsidRPr="00BA2D6F" w:rsidRDefault="00BA2D6F" w:rsidP="00BA2D6F">
      <w:pPr>
        <w:shd w:val="clear" w:color="auto" w:fill="FFFFFF"/>
        <w:spacing w:before="600" w:after="450" w:line="645" w:lineRule="atLeast"/>
        <w:outlineLvl w:val="2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BA2D6F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ПРАВИЛА ПРОВЕДЕНИЯ</w:t>
      </w:r>
    </w:p>
    <w:p w:rsidR="00BA2D6F" w:rsidRPr="00BA2D6F" w:rsidRDefault="00BA2D6F" w:rsidP="00BA2D6F">
      <w:pPr>
        <w:shd w:val="clear" w:color="auto" w:fill="FFFFFF"/>
        <w:spacing w:before="600" w:after="450" w:line="645" w:lineRule="atLeast"/>
        <w:outlineLvl w:val="2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BA2D6F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Международного молодежного конкурса социальной рекламы антикоррупционной направленности на тему: «Вместе против коррупции!»</w:t>
      </w:r>
    </w:p>
    <w:p w:rsidR="00BA2D6F" w:rsidRPr="00BA2D6F" w:rsidRDefault="00BA2D6F" w:rsidP="00BA2D6F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bookmarkStart w:id="0" w:name="_GoBack"/>
      <w:bookmarkEnd w:id="0"/>
      <w:r w:rsidRPr="00BA2D6F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1. Общие положения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Кыргызская</w:t>
      </w:r>
      <w:proofErr w:type="spellEnd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BA2D6F" w:rsidRPr="00BA2D6F" w:rsidRDefault="00BA2D6F" w:rsidP="00BA2D6F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BA2D6F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2. Цели и задачи проведения конкурса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 Задачи конкурса: </w:t>
      </w:r>
    </w:p>
    <w:p w:rsidR="00BA2D6F" w:rsidRPr="00BA2D6F" w:rsidRDefault="00BA2D6F" w:rsidP="00BA2D6F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антикоррупционное просвещение населения;</w:t>
      </w:r>
    </w:p>
    <w:p w:rsidR="00BA2D6F" w:rsidRPr="00BA2D6F" w:rsidRDefault="00BA2D6F" w:rsidP="00BA2D6F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нетерпимого отношения в обществе к любым коррупционным проявлениям;</w:t>
      </w:r>
    </w:p>
    <w:p w:rsidR="00BA2D6F" w:rsidRPr="00BA2D6F" w:rsidRDefault="00BA2D6F" w:rsidP="00BA2D6F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BA2D6F" w:rsidRPr="00BA2D6F" w:rsidRDefault="00BA2D6F" w:rsidP="00BA2D6F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BA2D6F" w:rsidRPr="00BA2D6F" w:rsidRDefault="00BA2D6F" w:rsidP="00BA2D6F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конкурса.</w:t>
      </w:r>
    </w:p>
    <w:p w:rsidR="00BA2D6F" w:rsidRPr="00BA2D6F" w:rsidRDefault="00BA2D6F" w:rsidP="00BA2D6F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BA2D6F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3. Условия участия, конкурсные номинации, сроки начала и окончания приема работ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Возраст авторов и соавторов конкурсных работ (в том числе подавших заявку от юридического лица) от 14 до 35 лет.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 Конкурс проводится в следующих номинациях: </w:t>
      </w:r>
    </w:p>
    <w:p w:rsidR="00BA2D6F" w:rsidRPr="00BA2D6F" w:rsidRDefault="00BA2D6F" w:rsidP="00BA2D6F">
      <w:pPr>
        <w:numPr>
          <w:ilvl w:val="0"/>
          <w:numId w:val="2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«Лучший плакат»;</w:t>
      </w:r>
    </w:p>
    <w:p w:rsidR="00BA2D6F" w:rsidRPr="00BA2D6F" w:rsidRDefault="00BA2D6F" w:rsidP="00BA2D6F">
      <w:pPr>
        <w:numPr>
          <w:ilvl w:val="0"/>
          <w:numId w:val="2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«Лучший видеоролик».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 либо английском языке.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3.4. Конкурсные работы принимаются на официальном сайте конкурса </w:t>
      </w:r>
      <w:hyperlink r:id="rId5" w:history="1">
        <w:r w:rsidRPr="00BA2D6F">
          <w:rPr>
            <w:rFonts w:ascii="Arial" w:eastAsia="Times New Roman" w:hAnsi="Arial" w:cs="Arial"/>
            <w:color w:val="01870A"/>
            <w:sz w:val="23"/>
            <w:szCs w:val="23"/>
            <w:u w:val="single"/>
            <w:lang w:eastAsia="ru-RU"/>
          </w:rPr>
          <w:t>www.anticorruption.life</w:t>
        </w:r>
      </w:hyperlink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который будет функционировать на русском и английском языках.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3.5. </w:t>
      </w:r>
      <w:proofErr w:type="spellStart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3.6. 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3.7. Дата начала приема конкурсных работ – 1 июня 2019 г. с 10:00 (время московское); дата окончания приема конкурсных работ – 1 октября 2019 г. в 18:00 (время московское).</w:t>
      </w:r>
    </w:p>
    <w:p w:rsidR="00BA2D6F" w:rsidRPr="00BA2D6F" w:rsidRDefault="00BA2D6F" w:rsidP="00BA2D6F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BA2D6F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4. Порядок и сроки подведения итогов конкурса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Конкурс проводится в 2019 году в два этапа</w:t>
      </w: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 Полуфинал (1 июня – 31 октября 2019 г.)</w:t>
      </w:r>
    </w:p>
    <w:p w:rsidR="00BA2D6F" w:rsidRPr="00BA2D6F" w:rsidRDefault="00BA2D6F" w:rsidP="00BA2D6F">
      <w:pPr>
        <w:numPr>
          <w:ilvl w:val="0"/>
          <w:numId w:val="3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 конкурсных работ (1 июня – 1 октября 2019 г.)</w:t>
      </w:r>
    </w:p>
    <w:p w:rsidR="00BA2D6F" w:rsidRPr="00BA2D6F" w:rsidRDefault="00BA2D6F" w:rsidP="00BA2D6F">
      <w:pPr>
        <w:numPr>
          <w:ilvl w:val="0"/>
          <w:numId w:val="3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конкурса).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6" w:history="1">
        <w:r w:rsidRPr="00BA2D6F">
          <w:rPr>
            <w:rFonts w:ascii="Arial" w:eastAsia="Times New Roman" w:hAnsi="Arial" w:cs="Arial"/>
            <w:color w:val="01870A"/>
            <w:sz w:val="23"/>
            <w:szCs w:val="23"/>
            <w:u w:val="single"/>
            <w:lang w:eastAsia="ru-RU"/>
          </w:rPr>
          <w:t>www.anticorruption.life</w:t>
        </w:r>
      </w:hyperlink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для использования при подготовке выставки (экспозиции) конкурсных работ.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 Финал (1 ноября – 15 ноября 2019 г.) 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BA2D6F" w:rsidRPr="00BA2D6F" w:rsidRDefault="00BA2D6F" w:rsidP="00BA2D6F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BA2D6F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5. Регистрация участников конкурса, требования к конкурсным работам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 Регистрация.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5.1.1. Для участия в конкурсе участнику необходимо зарегистрироваться в личном кабинете на официальном сайте конкурса </w:t>
      </w:r>
      <w:hyperlink r:id="rId7" w:history="1">
        <w:r w:rsidRPr="00BA2D6F">
          <w:rPr>
            <w:rFonts w:ascii="Arial" w:eastAsia="Times New Roman" w:hAnsi="Arial" w:cs="Arial"/>
            <w:color w:val="01870A"/>
            <w:sz w:val="23"/>
            <w:szCs w:val="23"/>
            <w:u w:val="single"/>
            <w:lang w:eastAsia="ru-RU"/>
          </w:rPr>
          <w:t>http://anticorruption.life</w:t>
        </w:r>
      </w:hyperlink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5.2. </w:t>
      </w:r>
      <w:r w:rsidRPr="00BA2D6F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Технические требования к конкурсным работам:</w:t>
      </w:r>
    </w:p>
    <w:p w:rsidR="00BA2D6F" w:rsidRPr="00BA2D6F" w:rsidRDefault="00BA2D6F" w:rsidP="00BA2D6F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Номинация «Лучший видеоролик»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Форматы предоставления файла: </w:t>
      </w:r>
      <w:proofErr w:type="spellStart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mpeg</w:t>
      </w:r>
      <w:proofErr w:type="spellEnd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4, разрешение не более 1920 х 1080р, физический размер файла не более 300 Мб.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Длительность: не более 120 сек.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Звук: 16 бит, стерео.</w:t>
      </w:r>
    </w:p>
    <w:p w:rsidR="00BA2D6F" w:rsidRPr="00BA2D6F" w:rsidRDefault="00BA2D6F" w:rsidP="00BA2D6F">
      <w:pPr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Номинация «Лучший плакат»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mm</w:t>
      </w:r>
      <w:proofErr w:type="spellEnd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с корректным соотношением сторон и разрешением 300 </w:t>
      </w:r>
      <w:proofErr w:type="spellStart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dpi</w:t>
      </w:r>
      <w:proofErr w:type="spellEnd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Физический размер одного файла не более 15 Мб.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включения работы в число победителей и призеров полуфинала и финала конкурса оригинал плаката представляется Организатору конкурса.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5.3. </w:t>
      </w:r>
      <w:r w:rsidRPr="00BA2D6F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Ограничения.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Конкурсные работы не должны содержать: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не допускается использование чужих текстов, видео- и аудиоматериалов (плагиат), за исключением случаев цитирования произведений </w:t>
      </w:r>
      <w:proofErr w:type="gramStart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допустимых законодательством</w:t>
      </w:r>
      <w:proofErr w:type="gramEnd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 авторском праве пределах.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несоблюдения данных ограничений работа отстраняется от участия в конкурсе на любом этапе конкурса.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5.4. Конкурсные работы не возвращаются и не рецензируются.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5.6. Организатор/</w:t>
      </w:r>
      <w:proofErr w:type="spellStart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BA2D6F" w:rsidRPr="00BA2D6F" w:rsidRDefault="00BA2D6F" w:rsidP="00BA2D6F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BA2D6F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6. Рассмотрение и оценка конкурсных работ: национальные конкурсные комиссии и международное жюри конкурса.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6.1. Национальные конкурсные комиссии формируются самостоятельно организатором/</w:t>
      </w:r>
      <w:proofErr w:type="spellStart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соорганизаторами</w:t>
      </w:r>
      <w:proofErr w:type="spellEnd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отбора работ и определения победителей полуфинала конкурса. </w:t>
      </w: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6.3. На этапе полуфинала национальные конкурсные комиссии в каждой из номинаций определяют:</w:t>
      </w:r>
    </w:p>
    <w:p w:rsidR="00BA2D6F" w:rsidRPr="00BA2D6F" w:rsidRDefault="00BA2D6F" w:rsidP="00BA2D6F">
      <w:pPr>
        <w:numPr>
          <w:ilvl w:val="0"/>
          <w:numId w:val="4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 место – победитель полуфинала в соответствующей номинации;</w:t>
      </w:r>
    </w:p>
    <w:p w:rsidR="00BA2D6F" w:rsidRPr="00BA2D6F" w:rsidRDefault="00BA2D6F" w:rsidP="00BA2D6F">
      <w:pPr>
        <w:numPr>
          <w:ilvl w:val="0"/>
          <w:numId w:val="4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 и III места – призеры полуфинала в соответствующей номинации.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6.5. Работы победителей полуфинала (плакаты и видеоролики) с переводом (субтитрами) на английском языке в срок до 31 октября 2019 г. представляются национальными конкурсными комиссиями Организатору для передачи на рассмотрение международного жюри конкурса по электронной почте. </w:t>
      </w: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8" w:history="1">
        <w:r w:rsidRPr="00BA2D6F">
          <w:rPr>
            <w:rFonts w:ascii="Arial" w:eastAsia="Times New Roman" w:hAnsi="Arial" w:cs="Arial"/>
            <w:color w:val="01870A"/>
            <w:sz w:val="23"/>
            <w:szCs w:val="23"/>
            <w:u w:val="single"/>
            <w:lang w:eastAsia="ru-RU"/>
          </w:rPr>
          <w:t>www.anticorruption.life</w:t>
        </w:r>
      </w:hyperlink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для использования при подготовке выставки (экспозиции) конкурсных работ.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6.8. </w:t>
      </w:r>
      <w:proofErr w:type="spellStart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представляют Организатору сведения об их представителе в состав международного жюри конкурса в срок до 1 августа 2019 г.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6.9. </w:t>
      </w:r>
      <w:r w:rsidRPr="00BA2D6F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</w:t>
      </w:r>
    </w:p>
    <w:p w:rsidR="00BA2D6F" w:rsidRPr="00BA2D6F" w:rsidRDefault="00BA2D6F" w:rsidP="00BA2D6F">
      <w:pPr>
        <w:numPr>
          <w:ilvl w:val="0"/>
          <w:numId w:val="5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 место – победитель Конкурса в соответствующей номинации;</w:t>
      </w:r>
    </w:p>
    <w:p w:rsidR="00BA2D6F" w:rsidRPr="00BA2D6F" w:rsidRDefault="00BA2D6F" w:rsidP="00BA2D6F">
      <w:pPr>
        <w:numPr>
          <w:ilvl w:val="0"/>
          <w:numId w:val="5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 и III места – призеры Конкурса в соответствующей номинации.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BA2D6F" w:rsidRPr="00BA2D6F" w:rsidRDefault="00BA2D6F" w:rsidP="00BA2D6F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BA2D6F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7. Награждение победителей и призеров конкурса. Финансовые расходы.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г. Москве (Россия) в декабре 2019 г.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Финансирование проживания в г. Москве конкурсантов и сопровождающих их лиц, а также их питания на период пребывания, производится за счет средств Организатора.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BA2D6F" w:rsidRPr="00BA2D6F" w:rsidRDefault="00BA2D6F" w:rsidP="00BA2D6F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BA2D6F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8. Интеллектуальные права на конкурсные работы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8.3. Участник конкурса предоставляет Организатору и </w:t>
      </w:r>
      <w:proofErr w:type="spellStart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</w:t>
      </w:r>
      <w:proofErr w:type="spellEnd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 конкурсную работу начиная с даты ее предоставления для участия в конкурсе, на территории всех стран мира.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Организатор и </w:t>
      </w:r>
      <w:proofErr w:type="spellStart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8.4. Участник гарантирует, что предоставление Лицензии не нарушает права и интересы третьих лиц.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8.5. Организатор и </w:t>
      </w:r>
      <w:proofErr w:type="spellStart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вправе предоставлять лицензию третьим лицам (</w:t>
      </w:r>
      <w:proofErr w:type="spellStart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сублицензирование</w:t>
      </w:r>
      <w:proofErr w:type="spellEnd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8.6. Организатор и </w:t>
      </w:r>
      <w:proofErr w:type="spellStart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обязаны предоставлять отчеты об использовании конкурсных работ.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8.7. Участник конкурса разрешает Организатору и </w:t>
      </w:r>
      <w:proofErr w:type="spellStart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</w:t>
      </w:r>
      <w:proofErr w:type="spellEnd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8.8. Участник конкурса разрешает Организатору и </w:t>
      </w:r>
      <w:proofErr w:type="spellStart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</w:t>
      </w:r>
      <w:proofErr w:type="spellEnd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8.9. Организатор и </w:t>
      </w:r>
      <w:proofErr w:type="spellStart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BA2D6F" w:rsidRPr="00BA2D6F" w:rsidRDefault="00BA2D6F" w:rsidP="00BA2D6F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BA2D6F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9. Дополнительные положения</w:t>
      </w:r>
    </w:p>
    <w:p w:rsidR="00BA2D6F" w:rsidRPr="00BA2D6F" w:rsidRDefault="00BA2D6F" w:rsidP="00BA2D6F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2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</w:t>
      </w:r>
    </w:p>
    <w:p w:rsidR="00C4711A" w:rsidRDefault="00C4711A"/>
    <w:sectPr w:rsidR="00C4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A96"/>
    <w:multiLevelType w:val="multilevel"/>
    <w:tmpl w:val="9DFC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44953"/>
    <w:multiLevelType w:val="multilevel"/>
    <w:tmpl w:val="5F94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77230"/>
    <w:multiLevelType w:val="multilevel"/>
    <w:tmpl w:val="BC8C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4D69FF"/>
    <w:multiLevelType w:val="multilevel"/>
    <w:tmpl w:val="5C5E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87D4E"/>
    <w:multiLevelType w:val="multilevel"/>
    <w:tmpl w:val="F768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6F"/>
    <w:rsid w:val="00BA2D6F"/>
    <w:rsid w:val="00C4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C2A0F-DA39-468D-8734-14C23575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D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5" Type="http://schemas.openxmlformats.org/officeDocument/2006/relationships/hyperlink" Target="http://www.anticorruption.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Инна Анатольевна</dc:creator>
  <cp:keywords/>
  <dc:description/>
  <cp:lastModifiedBy>Зорина Инна Анатольевна</cp:lastModifiedBy>
  <cp:revision>1</cp:revision>
  <cp:lastPrinted>2019-05-16T07:40:00Z</cp:lastPrinted>
  <dcterms:created xsi:type="dcterms:W3CDTF">2019-05-16T07:40:00Z</dcterms:created>
  <dcterms:modified xsi:type="dcterms:W3CDTF">2019-05-16T07:40:00Z</dcterms:modified>
</cp:coreProperties>
</file>