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webextensions/taskpanes.xml" ContentType="application/vnd.ms-office.webextensiontaskpan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extensions/webextension2.xml" ContentType="application/vnd.ms-office.webextension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201320579"/>
        <w:docPartObj>
          <w:docPartGallery w:val="Cover Pages"/>
          <w:docPartUnique/>
        </w:docPartObj>
      </w:sdtPr>
      <w:sdtContent>
        <w:p w:rsidR="00ED4D22" w:rsidRDefault="008F2814" w:rsidP="002126E8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8" o:spid="_x0000_s1026" type="#_x0000_t202" style="position:absolute;left:0;text-align:left;margin-left:0;margin-top:0;width:134.85pt;height:302.4pt;z-index:251659264;visibility:visible;mso-width-percent:941;mso-height-percent:773;mso-position-horizontal:center;mso-position-horizontal-relative:page;mso-position-vertical:center;mso-position-vertical-relative:page;mso-width-percent:941;mso-height-percent:7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/>
                      </w:tblPr>
                      <w:tblGrid>
                        <w:gridCol w:w="6130"/>
                        <w:gridCol w:w="5806"/>
                      </w:tblGrid>
                      <w:tr w:rsidR="00123831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123831" w:rsidRDefault="0012383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99994" cy="3538175"/>
                                  <wp:effectExtent l="0" t="0" r="635" b="5715"/>
                                  <wp:docPr id="134" name="Рисунок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ee crop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9994" cy="35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3831" w:rsidRDefault="00123831" w:rsidP="00C802E0">
                            <w:pPr>
                              <w:ind w:firstLine="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123831" w:rsidRDefault="00123831" w:rsidP="00C802E0">
                            <w:pPr>
                              <w:pStyle w:val="a6"/>
                            </w:pPr>
                            <w:r w:rsidRPr="00A5148B">
                              <w:t>итоговый</w:t>
                            </w:r>
                            <w:r>
                              <w:t xml:space="preserve"> отчет</w:t>
                            </w:r>
                          </w:p>
                          <w:p w:rsidR="00123831" w:rsidRDefault="00123831" w:rsidP="00A0532B">
                            <w:pPr>
                              <w:pStyle w:val="a4"/>
                              <w:jc w:val="center"/>
                              <w:rPr>
                                <w:rStyle w:val="a7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городского округа Кинель Самарской области</w:t>
                            </w:r>
                          </w:p>
                          <w:p w:rsidR="00123831" w:rsidRDefault="00123831" w:rsidP="00A0532B">
                            <w:pPr>
                              <w:pStyle w:val="a4"/>
                              <w:jc w:val="center"/>
                              <w:rPr>
                                <w:rStyle w:val="a7"/>
                              </w:rPr>
                            </w:pPr>
                          </w:p>
                          <w:p w:rsidR="00123831" w:rsidRDefault="00123831" w:rsidP="0089627A">
                            <w:pPr>
                              <w:pStyle w:val="a4"/>
                              <w:jc w:val="center"/>
                            </w:pPr>
                            <w:r w:rsidRPr="003A4E55">
                              <w:rPr>
                                <w:rStyle w:val="a7"/>
                              </w:rPr>
                              <w:t>о результатах</w:t>
                            </w:r>
                            <w:r>
                              <w:rPr>
                                <w:rStyle w:val="a7"/>
                              </w:rPr>
                              <w:t xml:space="preserve"> анализа</w:t>
                            </w:r>
                            <w:r w:rsidRPr="003A4E55">
                              <w:rPr>
                                <w:rStyle w:val="a7"/>
                              </w:rPr>
                              <w:t xml:space="preserve"> состояния и перспектив развития системы образования за</w:t>
                            </w:r>
                            <w:r w:rsidRPr="00AA7038">
                              <w:rPr>
                                <w:rStyle w:val="a7"/>
                              </w:rPr>
                              <w:t> </w:t>
                            </w:r>
                            <w:r>
                              <w:rPr>
                                <w:rStyle w:val="a7"/>
                              </w:rPr>
                              <w:t>2019</w:t>
                            </w:r>
                            <w:r w:rsidRPr="00AA7038">
                              <w:rPr>
                                <w:rStyle w:val="a7"/>
                              </w:rPr>
                              <w:t> год</w:t>
                            </w:r>
                          </w:p>
                        </w:tc>
                      </w:tr>
                    </w:tbl>
                    <w:p w:rsidR="00123831" w:rsidRDefault="00123831"/>
                  </w:txbxContent>
                </v:textbox>
                <w10:wrap anchorx="page" anchory="page"/>
              </v:shape>
            </w:pict>
          </w:r>
          <w:r w:rsidR="00ED4D22">
            <w:br w:type="page"/>
          </w:r>
        </w:p>
      </w:sdtContent>
    </w:sdt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2875179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30670" w:rsidRDefault="00D30670">
          <w:pPr>
            <w:pStyle w:val="ac"/>
          </w:pPr>
          <w:r>
            <w:t>Оглавление</w:t>
          </w:r>
        </w:p>
        <w:p w:rsidR="00E75903" w:rsidRDefault="008F281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8F2814">
            <w:fldChar w:fldCharType="begin"/>
          </w:r>
          <w:r w:rsidR="00D30670">
            <w:instrText xml:space="preserve"> TOC \o "1-3" \h \z \u </w:instrText>
          </w:r>
          <w:r w:rsidRPr="008F2814">
            <w:fldChar w:fldCharType="separate"/>
          </w:r>
          <w:hyperlink w:anchor="_Toc531081047" w:history="1">
            <w:r w:rsidR="00E75903" w:rsidRPr="00651DEE">
              <w:rPr>
                <w:rStyle w:val="ad"/>
                <w:noProof/>
              </w:rPr>
              <w:t>Перечень сокращений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48" w:history="1">
            <w:r w:rsidR="00E75903" w:rsidRPr="00651DEE">
              <w:rPr>
                <w:rStyle w:val="ad"/>
                <w:noProof/>
                <w:lang w:val="en-US"/>
              </w:rPr>
              <w:t>I</w:t>
            </w:r>
            <w:r w:rsidR="00E75903" w:rsidRPr="00651DEE">
              <w:rPr>
                <w:rStyle w:val="ad"/>
                <w:noProof/>
              </w:rPr>
              <w:t>. Анализ состояния и перспектив развития системы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49" w:history="1">
            <w:r w:rsidR="00E75903" w:rsidRPr="00651DEE">
              <w:rPr>
                <w:rStyle w:val="ad"/>
                <w:noProof/>
              </w:rPr>
              <w:t>1. Вводная часть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0" w:history="1">
            <w:r w:rsidR="00E75903" w:rsidRPr="00651DEE">
              <w:rPr>
                <w:rStyle w:val="ad"/>
                <w:noProof/>
              </w:rPr>
              <w:t>1.1. Аннотация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1" w:history="1">
            <w:r w:rsidR="00E75903" w:rsidRPr="00651DEE">
              <w:rPr>
                <w:rStyle w:val="ad"/>
                <w:noProof/>
              </w:rPr>
              <w:t>1.2. Ответственные за подготовку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2" w:history="1">
            <w:r w:rsidR="00E75903" w:rsidRPr="00651DEE">
              <w:rPr>
                <w:rStyle w:val="ad"/>
                <w:noProof/>
              </w:rPr>
              <w:t>1.3. Контакты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3" w:history="1">
            <w:r w:rsidR="00E75903" w:rsidRPr="00651DEE">
              <w:rPr>
                <w:rStyle w:val="ad"/>
                <w:noProof/>
              </w:rPr>
              <w:t>1.4. Источники данных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4" w:history="1">
            <w:r w:rsidR="00E75903" w:rsidRPr="00651DEE">
              <w:rPr>
                <w:rStyle w:val="ad"/>
                <w:noProof/>
              </w:rPr>
              <w:t>1.6. Образовательный контекст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5" w:history="1">
            <w:r w:rsidR="00E75903" w:rsidRPr="00651DEE">
              <w:rPr>
                <w:rStyle w:val="ad"/>
                <w:noProof/>
              </w:rPr>
              <w:t>1.7. Особенности образовательной системы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6" w:history="1">
            <w:r w:rsidR="00E75903" w:rsidRPr="00651DEE">
              <w:rPr>
                <w:rStyle w:val="ad"/>
                <w:noProof/>
              </w:rPr>
              <w:t>2. Анализ состояния и перспектив развития системы образования: основная часть.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7" w:history="1">
            <w:r w:rsidR="00E75903" w:rsidRPr="00651DEE">
              <w:rPr>
                <w:rStyle w:val="ad"/>
                <w:noProof/>
              </w:rPr>
              <w:t>2.1. Сведения о развитии дошкольного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8" w:history="1">
            <w:r w:rsidR="00E75903" w:rsidRPr="00651DEE">
              <w:rPr>
                <w:rStyle w:val="ad"/>
                <w:noProof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59" w:history="1">
            <w:r w:rsidR="00E75903" w:rsidRPr="00651DEE">
              <w:rPr>
                <w:rStyle w:val="ad"/>
                <w:noProof/>
              </w:rPr>
              <w:t>2.3. Сведения о развитии дополнительного образования детей и взрослых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0" w:history="1">
            <w:r w:rsidR="00E75903" w:rsidRPr="00651DEE">
              <w:rPr>
                <w:rStyle w:val="ad"/>
                <w:noProof/>
              </w:rPr>
              <w:t>2.4. Сведения о развитии дополнительного профессионального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1" w:history="1">
            <w:r w:rsidR="00E75903" w:rsidRPr="00651DEE">
              <w:rPr>
                <w:rStyle w:val="ad"/>
                <w:rFonts w:eastAsia="Times New Roman" w:cs="Times New Roman"/>
                <w:b/>
                <w:noProof/>
              </w:rPr>
              <w:t>2.5. Сведения о развитии профессионального обучения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2" w:history="1">
            <w:r w:rsidR="00E75903" w:rsidRPr="00651DEE">
              <w:rPr>
                <w:rStyle w:val="ad"/>
                <w:noProof/>
              </w:rPr>
              <w:t>3. Выводы и заключения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3" w:history="1">
            <w:r w:rsidR="00E75903" w:rsidRPr="00651DEE">
              <w:rPr>
                <w:rStyle w:val="ad"/>
                <w:noProof/>
              </w:rPr>
              <w:t>3.1. Выводы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4" w:history="1">
            <w:r w:rsidR="00E75903" w:rsidRPr="00651DEE">
              <w:rPr>
                <w:rStyle w:val="ad"/>
                <w:noProof/>
              </w:rPr>
              <w:t>3.2. Планы и перспективы развития системы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5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I. Общее образование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6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1. Сведения о развитии дошкольного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7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8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II. Профессиональное образование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69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3. Сведения о развитии среднего профессионального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70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4. Сведения о развитии высшего образования &lt;****&gt;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71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III. Дополнительное образование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72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5. Сведения о развитии дополнительного образования детей и взрослых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5903" w:rsidRDefault="008F2814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1081073" w:history="1">
            <w:r w:rsidR="00E75903" w:rsidRPr="00651DEE">
              <w:rPr>
                <w:rStyle w:val="ad"/>
                <w:rFonts w:eastAsia="Times New Roman" w:cs="Times New Roman"/>
                <w:noProof/>
                <w:lang w:eastAsia="ru-RU"/>
              </w:rPr>
              <w:t>6. Сведения о развитии дополнительного профессионального образования</w:t>
            </w:r>
            <w:r w:rsidR="00E759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5903">
              <w:rPr>
                <w:noProof/>
                <w:webHidden/>
              </w:rPr>
              <w:instrText xml:space="preserve"> PAGEREF _Toc531081073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903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0670" w:rsidRDefault="008F2814">
          <w:r>
            <w:rPr>
              <w:b/>
              <w:bCs/>
            </w:rPr>
            <w:fldChar w:fldCharType="end"/>
          </w:r>
          <w:r w:rsidR="008D6C79">
            <w:rPr>
              <w:bCs/>
            </w:rPr>
            <w:t xml:space="preserve"> </w:t>
          </w:r>
        </w:p>
      </w:sdtContent>
    </w:sdt>
    <w:p w:rsidR="00996598" w:rsidRPr="0041024F" w:rsidRDefault="00996598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1024F">
        <w:br w:type="page"/>
      </w:r>
    </w:p>
    <w:bookmarkStart w:id="0" w:name="_Toc531081047" w:displacedByCustomXml="next"/>
    <w:sdt>
      <w:sdtPr>
        <w:alias w:val="Перечень сокращений"/>
        <w:tag w:val="Перечень сокращений"/>
        <w:id w:val="-1240397725"/>
        <w:lock w:val="sdtContentLocked"/>
      </w:sdtPr>
      <w:sdtContent>
        <w:p w:rsidR="00D7404C" w:rsidRDefault="004F06A8" w:rsidP="0012142D">
          <w:pPr>
            <w:pStyle w:val="1"/>
          </w:pPr>
          <w:r>
            <w:t>Перечень сокращений</w:t>
          </w:r>
        </w:p>
      </w:sdtContent>
    </w:sdt>
    <w:bookmarkEnd w:id="0" w:displacedByCustomXml="prev"/>
    <w:p w:rsidR="00E85DE8" w:rsidRDefault="00E85DE8" w:rsidP="00565638">
      <w:pPr>
        <w:spacing w:line="240" w:lineRule="auto"/>
        <w:rPr>
          <w:rFonts w:eastAsiaTheme="minorEastAsia"/>
          <w:color w:val="A6A6A6" w:themeColor="background1" w:themeShade="A6"/>
          <w:sz w:val="20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560"/>
        <w:gridCol w:w="8068"/>
      </w:tblGrid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ВПР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Всероссийские проверочные работы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ГВЭ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Государственный выпускной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ЕГЭ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Единый государственный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КПК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Курс повышения квалификации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Default="008727A6" w:rsidP="00A77A1C">
            <w:pPr>
              <w:ind w:firstLine="0"/>
            </w:pPr>
            <w:r>
              <w:t>МСО</w:t>
            </w:r>
          </w:p>
        </w:tc>
        <w:tc>
          <w:tcPr>
            <w:tcW w:w="8068" w:type="dxa"/>
          </w:tcPr>
          <w:p w:rsidR="008727A6" w:rsidRDefault="008727A6" w:rsidP="00A77A1C">
            <w:pPr>
              <w:ind w:firstLine="0"/>
            </w:pPr>
            <w:r>
              <w:t>Мониторинг системы образования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ОГЭ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Основной государственный экзамен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ФГОС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Федеральны</w:t>
            </w:r>
            <w:r w:rsidR="00704565">
              <w:t>й</w:t>
            </w:r>
            <w:r>
              <w:t xml:space="preserve"> государственны</w:t>
            </w:r>
            <w:r w:rsidR="00704565">
              <w:t>й</w:t>
            </w:r>
            <w:r>
              <w:t xml:space="preserve"> образовательны</w:t>
            </w:r>
            <w:r w:rsidR="00704565">
              <w:t>й</w:t>
            </w:r>
            <w:r>
              <w:t xml:space="preserve"> стандарт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Default="008727A6" w:rsidP="00A77A1C">
            <w:pPr>
              <w:ind w:firstLine="0"/>
            </w:pPr>
            <w:r>
              <w:t>ФЗ</w:t>
            </w:r>
          </w:p>
        </w:tc>
        <w:tc>
          <w:tcPr>
            <w:tcW w:w="8068" w:type="dxa"/>
          </w:tcPr>
          <w:p w:rsidR="008727A6" w:rsidRDefault="008727A6" w:rsidP="00A77A1C">
            <w:pPr>
              <w:ind w:firstLine="0"/>
            </w:pPr>
            <w:r>
              <w:t>Федеральный закон</w:t>
            </w:r>
          </w:p>
        </w:tc>
      </w:tr>
      <w:tr w:rsidR="008727A6" w:rsidRPr="004F06A8" w:rsidTr="004F06A8">
        <w:tc>
          <w:tcPr>
            <w:tcW w:w="1560" w:type="dxa"/>
          </w:tcPr>
          <w:p w:rsidR="008727A6" w:rsidRPr="004F06A8" w:rsidRDefault="008727A6" w:rsidP="00A77A1C">
            <w:pPr>
              <w:ind w:firstLine="0"/>
            </w:pPr>
            <w:r>
              <w:t>ФЦПРО</w:t>
            </w:r>
          </w:p>
        </w:tc>
        <w:tc>
          <w:tcPr>
            <w:tcW w:w="8068" w:type="dxa"/>
          </w:tcPr>
          <w:p w:rsidR="008727A6" w:rsidRPr="004F06A8" w:rsidRDefault="008727A6" w:rsidP="00A77A1C">
            <w:pPr>
              <w:ind w:firstLine="0"/>
            </w:pPr>
            <w:r>
              <w:t>Федеральная целевая программа развития образования</w:t>
            </w:r>
          </w:p>
        </w:tc>
      </w:tr>
      <w:tr w:rsidR="004F06A8" w:rsidRPr="004F06A8" w:rsidTr="004F06A8">
        <w:tc>
          <w:tcPr>
            <w:tcW w:w="1560" w:type="dxa"/>
          </w:tcPr>
          <w:p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:rsidR="004F06A8" w:rsidRPr="004F06A8" w:rsidRDefault="004F06A8" w:rsidP="00A77A1C">
            <w:pPr>
              <w:ind w:firstLine="0"/>
            </w:pPr>
          </w:p>
        </w:tc>
      </w:tr>
      <w:tr w:rsidR="004F06A8" w:rsidRPr="004F06A8" w:rsidTr="004F06A8">
        <w:tc>
          <w:tcPr>
            <w:tcW w:w="1560" w:type="dxa"/>
          </w:tcPr>
          <w:p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:rsidR="004F06A8" w:rsidRPr="004F06A8" w:rsidRDefault="004F06A8" w:rsidP="00A77A1C">
            <w:pPr>
              <w:ind w:firstLine="0"/>
            </w:pPr>
          </w:p>
        </w:tc>
      </w:tr>
      <w:tr w:rsidR="004F06A8" w:rsidRPr="004F06A8" w:rsidTr="004F06A8">
        <w:tc>
          <w:tcPr>
            <w:tcW w:w="1560" w:type="dxa"/>
          </w:tcPr>
          <w:p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:rsidR="004F06A8" w:rsidRPr="004F06A8" w:rsidRDefault="004F06A8" w:rsidP="00A77A1C">
            <w:pPr>
              <w:ind w:firstLine="0"/>
            </w:pPr>
          </w:p>
        </w:tc>
      </w:tr>
      <w:tr w:rsidR="004F06A8" w:rsidRPr="004F06A8" w:rsidTr="004F06A8">
        <w:tc>
          <w:tcPr>
            <w:tcW w:w="1560" w:type="dxa"/>
          </w:tcPr>
          <w:p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:rsidR="004F06A8" w:rsidRPr="004F06A8" w:rsidRDefault="004F06A8" w:rsidP="00A77A1C">
            <w:pPr>
              <w:ind w:firstLine="0"/>
            </w:pPr>
          </w:p>
        </w:tc>
      </w:tr>
      <w:tr w:rsidR="004F06A8" w:rsidRPr="004F06A8" w:rsidTr="004F06A8">
        <w:tc>
          <w:tcPr>
            <w:tcW w:w="1560" w:type="dxa"/>
          </w:tcPr>
          <w:p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:rsidR="004F06A8" w:rsidRPr="004F06A8" w:rsidRDefault="004F06A8" w:rsidP="00A77A1C">
            <w:pPr>
              <w:ind w:firstLine="0"/>
            </w:pPr>
          </w:p>
        </w:tc>
      </w:tr>
      <w:tr w:rsidR="004F06A8" w:rsidRPr="004F06A8" w:rsidTr="004F06A8">
        <w:tc>
          <w:tcPr>
            <w:tcW w:w="1560" w:type="dxa"/>
          </w:tcPr>
          <w:p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:rsidR="004F06A8" w:rsidRPr="004F06A8" w:rsidRDefault="004F06A8" w:rsidP="00A77A1C">
            <w:pPr>
              <w:ind w:firstLine="0"/>
            </w:pPr>
          </w:p>
        </w:tc>
      </w:tr>
      <w:tr w:rsidR="004F06A8" w:rsidRPr="004F06A8" w:rsidTr="004F06A8">
        <w:tc>
          <w:tcPr>
            <w:tcW w:w="1560" w:type="dxa"/>
          </w:tcPr>
          <w:p w:rsidR="004F06A8" w:rsidRPr="004F06A8" w:rsidRDefault="004F06A8" w:rsidP="00A77A1C">
            <w:pPr>
              <w:ind w:firstLine="0"/>
            </w:pPr>
          </w:p>
        </w:tc>
        <w:tc>
          <w:tcPr>
            <w:tcW w:w="8068" w:type="dxa"/>
          </w:tcPr>
          <w:p w:rsidR="004F06A8" w:rsidRPr="004F06A8" w:rsidRDefault="004F06A8" w:rsidP="00A77A1C">
            <w:pPr>
              <w:ind w:firstLine="0"/>
            </w:pPr>
          </w:p>
        </w:tc>
      </w:tr>
    </w:tbl>
    <w:p w:rsidR="00940559" w:rsidRDefault="00940559">
      <w:pPr>
        <w:spacing w:after="160" w:line="259" w:lineRule="auto"/>
        <w:ind w:firstLine="0"/>
        <w:jc w:val="left"/>
      </w:pPr>
    </w:p>
    <w:p w:rsidR="00940559" w:rsidRDefault="00940559">
      <w:pPr>
        <w:spacing w:after="160" w:line="259" w:lineRule="auto"/>
        <w:ind w:firstLine="0"/>
        <w:jc w:val="left"/>
      </w:pPr>
    </w:p>
    <w:p w:rsidR="00D75456" w:rsidRPr="004F06A8" w:rsidRDefault="00D75456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F06A8">
        <w:br w:type="page"/>
      </w:r>
    </w:p>
    <w:bookmarkStart w:id="1" w:name="_Toc531081048" w:displacedByCustomXml="next"/>
    <w:sdt>
      <w:sdtPr>
        <w:rPr>
          <w:lang w:val="en-US"/>
        </w:rPr>
        <w:id w:val="2004779047"/>
        <w:lock w:val="sdtContentLocked"/>
      </w:sdtPr>
      <w:sdtEndPr>
        <w:rPr>
          <w:lang w:val="ru-RU"/>
        </w:rPr>
      </w:sdtEndPr>
      <w:sdtContent>
        <w:p w:rsidR="00E362C8" w:rsidRPr="00CC0E69" w:rsidRDefault="00CC0E69" w:rsidP="00CC0E69">
          <w:pPr>
            <w:pStyle w:val="1"/>
          </w:pPr>
          <w:r>
            <w:rPr>
              <w:lang w:val="en-US"/>
            </w:rPr>
            <w:t>I</w:t>
          </w:r>
          <w:r>
            <w:t>. Анализ состояния и перспектив развития системы образования</w:t>
          </w:r>
        </w:p>
      </w:sdtContent>
    </w:sdt>
    <w:bookmarkEnd w:id="1" w:displacedByCustomXml="prev"/>
    <w:bookmarkStart w:id="2" w:name="_Toc531081049" w:displacedByCustomXml="next"/>
    <w:sdt>
      <w:sdtPr>
        <w:id w:val="490295546"/>
        <w:lock w:val="sdtContentLocked"/>
      </w:sdtPr>
      <w:sdtContent>
        <w:p w:rsidR="00A5148B" w:rsidRDefault="00996598" w:rsidP="00996598">
          <w:pPr>
            <w:pStyle w:val="2"/>
          </w:pPr>
          <w:r>
            <w:t>1. Вводная часть</w:t>
          </w:r>
        </w:p>
      </w:sdtContent>
    </w:sdt>
    <w:bookmarkEnd w:id="2" w:displacedByCustomXml="prev"/>
    <w:bookmarkStart w:id="3" w:name="_Toc531081050" w:displacedByCustomXml="next"/>
    <w:sdt>
      <w:sdtPr>
        <w:id w:val="175306949"/>
        <w:lock w:val="sdtContentLocked"/>
      </w:sdtPr>
      <w:sdtContent>
        <w:p w:rsidR="00996598" w:rsidRPr="00996598" w:rsidRDefault="008C7155" w:rsidP="000E53FC">
          <w:pPr>
            <w:pStyle w:val="3"/>
          </w:pPr>
          <w:r>
            <w:t xml:space="preserve">1.1. </w:t>
          </w:r>
          <w:r w:rsidR="00782A45">
            <w:t>Аннотация</w:t>
          </w:r>
        </w:p>
      </w:sdtContent>
    </w:sdt>
    <w:bookmarkEnd w:id="3" w:displacedByCustomXml="prev"/>
    <w:p w:rsidR="008267AA" w:rsidRDefault="008C2439" w:rsidP="00CB51A3">
      <w:pPr>
        <w:pStyle w:val="aff1"/>
      </w:pPr>
      <w:proofErr w:type="gramStart"/>
      <w:r w:rsidRPr="009E05F8">
        <w:rPr>
          <w:lang w:eastAsia="ru-RU"/>
        </w:rPr>
        <w:t xml:space="preserve">В соответствии с </w:t>
      </w:r>
      <w:hyperlink r:id="rId10" w:history="1">
        <w:r w:rsidRPr="00525DED">
          <w:rPr>
            <w:lang w:eastAsia="ru-RU"/>
          </w:rPr>
          <w:t>постановлением</w:t>
        </w:r>
      </w:hyperlink>
      <w:r w:rsidRPr="009E05F8">
        <w:rPr>
          <w:lang w:eastAsia="ru-RU"/>
        </w:rPr>
        <w:t xml:space="preserve"> Правительства Российской Федерации от 5 августа 2013 г. N 662 "Об осуществлении м</w:t>
      </w:r>
      <w:r w:rsidRPr="00525DED">
        <w:rPr>
          <w:lang w:eastAsia="ru-RU"/>
        </w:rPr>
        <w:t>ониторинга системы образования", приказами Министерства образования и науки  Российско</w:t>
      </w:r>
      <w:r w:rsidR="0003521B">
        <w:rPr>
          <w:lang w:eastAsia="ru-RU"/>
        </w:rPr>
        <w:t>й федерации от 22.09.</w:t>
      </w:r>
      <w:r w:rsidR="00BE6288">
        <w:rPr>
          <w:lang w:eastAsia="ru-RU"/>
        </w:rPr>
        <w:t>2019</w:t>
      </w:r>
      <w:r w:rsidR="0003521B">
        <w:rPr>
          <w:lang w:eastAsia="ru-RU"/>
        </w:rPr>
        <w:t xml:space="preserve"> №955 «О</w:t>
      </w:r>
      <w:r w:rsidRPr="00525DED">
        <w:rPr>
          <w:lang w:eastAsia="ru-RU"/>
        </w:rPr>
        <w:t>б утверждении показателей мониторинга системы о</w:t>
      </w:r>
      <w:r w:rsidR="002E3672">
        <w:rPr>
          <w:lang w:eastAsia="ru-RU"/>
        </w:rPr>
        <w:t>бразования» от 11.06.2014 №657 «</w:t>
      </w:r>
      <w:r w:rsidRPr="00525DED">
        <w:rPr>
          <w:lang w:eastAsia="ru-RU"/>
        </w:rPr>
        <w:t>Об утверждении методики расчёта показателей мониторинга системы об</w:t>
      </w:r>
      <w:r w:rsidR="0003521B">
        <w:rPr>
          <w:lang w:eastAsia="ru-RU"/>
        </w:rPr>
        <w:t>разования, от 27.08.2014 № 1146 «</w:t>
      </w:r>
      <w:r w:rsidRPr="00525DED">
        <w:rPr>
          <w:lang w:eastAsia="ru-RU"/>
        </w:rPr>
        <w:t>Об утверждении формы итогового отчёта о результатах анализа состояния и перспектив</w:t>
      </w:r>
      <w:proofErr w:type="gramEnd"/>
      <w:r w:rsidRPr="00525DED">
        <w:rPr>
          <w:lang w:eastAsia="ru-RU"/>
        </w:rPr>
        <w:t xml:space="preserve"> системы образования»,</w:t>
      </w:r>
      <w:r>
        <w:rPr>
          <w:lang w:eastAsia="ru-RU"/>
        </w:rPr>
        <w:t xml:space="preserve"> </w:t>
      </w:r>
      <w:proofErr w:type="spellStart"/>
      <w:r w:rsidRPr="00525DED">
        <w:rPr>
          <w:lang w:eastAsia="ru-RU"/>
        </w:rPr>
        <w:t>пп</w:t>
      </w:r>
      <w:proofErr w:type="spellEnd"/>
      <w:r w:rsidRPr="00525DED">
        <w:rPr>
          <w:lang w:eastAsia="ru-RU"/>
        </w:rPr>
        <w:t xml:space="preserve"> 2.2.1. </w:t>
      </w:r>
      <w:proofErr w:type="gramStart"/>
      <w:r w:rsidRPr="00525DED">
        <w:rPr>
          <w:lang w:eastAsia="ru-RU"/>
        </w:rPr>
        <w:t xml:space="preserve">Положения о министерстве образования и науки Самарской области, </w:t>
      </w:r>
      <w:r>
        <w:rPr>
          <w:lang w:eastAsia="ru-RU"/>
        </w:rPr>
        <w:t>утве</w:t>
      </w:r>
      <w:r w:rsidRPr="00525DED">
        <w:rPr>
          <w:lang w:eastAsia="ru-RU"/>
        </w:rPr>
        <w:t>рждённого постановлением Правительства Самарской области от 20.06.2008 №238,  приказом №343-од министерства образования и науки Самарской области от 10.10.</w:t>
      </w:r>
      <w:r w:rsidR="00BE6288">
        <w:rPr>
          <w:lang w:eastAsia="ru-RU"/>
        </w:rPr>
        <w:t>2019</w:t>
      </w:r>
      <w:r w:rsidRPr="00525DED">
        <w:rPr>
          <w:lang w:eastAsia="ru-RU"/>
        </w:rPr>
        <w:t xml:space="preserve"> года «О проведении монитор</w:t>
      </w:r>
      <w:r>
        <w:rPr>
          <w:lang w:eastAsia="ru-RU"/>
        </w:rPr>
        <w:t>инга системы образования Самарс</w:t>
      </w:r>
      <w:r w:rsidRPr="00525DED">
        <w:rPr>
          <w:lang w:eastAsia="ru-RU"/>
        </w:rPr>
        <w:t xml:space="preserve">кой области в </w:t>
      </w:r>
      <w:r w:rsidR="00BE6288">
        <w:rPr>
          <w:lang w:eastAsia="ru-RU"/>
        </w:rPr>
        <w:t>2019</w:t>
      </w:r>
      <w:r w:rsidRPr="00525DED">
        <w:rPr>
          <w:lang w:eastAsia="ru-RU"/>
        </w:rPr>
        <w:t xml:space="preserve"> году</w:t>
      </w:r>
      <w:r>
        <w:rPr>
          <w:lang w:eastAsia="ru-RU"/>
        </w:rPr>
        <w:t>»</w:t>
      </w:r>
      <w:r w:rsidRPr="00525DED">
        <w:rPr>
          <w:lang w:eastAsia="ru-RU"/>
        </w:rPr>
        <w:t xml:space="preserve"> в  целях обеспечения открытости и доступности информации о системе образования городского округа </w:t>
      </w:r>
      <w:proofErr w:type="spellStart"/>
      <w:r w:rsidRPr="00525DED">
        <w:rPr>
          <w:lang w:eastAsia="ru-RU"/>
        </w:rPr>
        <w:t>Кинель</w:t>
      </w:r>
      <w:proofErr w:type="spellEnd"/>
      <w:r w:rsidRPr="00525DED">
        <w:rPr>
          <w:lang w:eastAsia="ru-RU"/>
        </w:rPr>
        <w:t xml:space="preserve"> Самарской области.</w:t>
      </w:r>
      <w:proofErr w:type="gramEnd"/>
      <w:r w:rsidRPr="00525DED">
        <w:rPr>
          <w:lang w:eastAsia="ru-RU"/>
        </w:rPr>
        <w:t xml:space="preserve"> </w:t>
      </w:r>
      <w:r>
        <w:rPr>
          <w:lang w:eastAsia="ru-RU"/>
        </w:rPr>
        <w:t xml:space="preserve">Итоговый отчёт подготовлен рабочей группой Кинельского управления министерства образования и науки Самарской области; опубликован </w:t>
      </w:r>
      <w:r w:rsidR="0041024F">
        <w:rPr>
          <w:lang w:eastAsia="ru-RU"/>
        </w:rPr>
        <w:t>на официальном сайте.</w:t>
      </w:r>
      <w:r>
        <w:rPr>
          <w:lang w:eastAsia="ru-RU"/>
        </w:rPr>
        <w:t xml:space="preserve"> В отчёте отражены результаты работы по приоритетным направлениям; состояние дошкольного, общего и дополнительного образован</w:t>
      </w:r>
      <w:r w:rsidR="00CE7DFA">
        <w:rPr>
          <w:lang w:eastAsia="ru-RU"/>
        </w:rPr>
        <w:t xml:space="preserve">ия;  выделены проблемы по итогам </w:t>
      </w:r>
      <w:r w:rsidR="002E3672">
        <w:rPr>
          <w:lang w:eastAsia="ru-RU"/>
        </w:rPr>
        <w:t>201</w:t>
      </w:r>
      <w:r w:rsidR="002E3672" w:rsidRPr="002E3672">
        <w:rPr>
          <w:lang w:eastAsia="ru-RU"/>
        </w:rPr>
        <w:t>9</w:t>
      </w:r>
      <w:r>
        <w:rPr>
          <w:lang w:eastAsia="ru-RU"/>
        </w:rPr>
        <w:t xml:space="preserve"> года и определены перспективы развития на </w:t>
      </w:r>
      <w:r w:rsidR="002E3672">
        <w:rPr>
          <w:lang w:eastAsia="ru-RU"/>
        </w:rPr>
        <w:t>20</w:t>
      </w:r>
      <w:r w:rsidR="002E3672" w:rsidRPr="002E3672">
        <w:rPr>
          <w:lang w:eastAsia="ru-RU"/>
        </w:rPr>
        <w:t>20</w:t>
      </w:r>
      <w:r>
        <w:rPr>
          <w:lang w:eastAsia="ru-RU"/>
        </w:rPr>
        <w:t xml:space="preserve"> и последующие годы.</w:t>
      </w:r>
    </w:p>
    <w:p w:rsidR="00FA44C1" w:rsidRDefault="00FA44C1" w:rsidP="00CB51A3">
      <w:pPr>
        <w:pStyle w:val="aff1"/>
      </w:pPr>
    </w:p>
    <w:p w:rsidR="00AE3580" w:rsidRDefault="00AE3580" w:rsidP="00CB51A3">
      <w:pPr>
        <w:pStyle w:val="aff1"/>
        <w:rPr>
          <w:rFonts w:eastAsiaTheme="majorEastAsia" w:cstheme="majorBidi"/>
          <w:szCs w:val="24"/>
        </w:rPr>
      </w:pPr>
    </w:p>
    <w:bookmarkStart w:id="4" w:name="_Toc531081051" w:displacedByCustomXml="next"/>
    <w:sdt>
      <w:sdtPr>
        <w:id w:val="-718514280"/>
        <w:lock w:val="sdtContentLocked"/>
      </w:sdtPr>
      <w:sdtContent>
        <w:p w:rsidR="00481971" w:rsidRPr="00996598" w:rsidRDefault="008C7155" w:rsidP="000E53FC">
          <w:pPr>
            <w:pStyle w:val="3"/>
          </w:pPr>
          <w:r>
            <w:t xml:space="preserve">1.2. </w:t>
          </w:r>
          <w:r w:rsidR="00DA1231">
            <w:t>Ответственные за подготовку</w:t>
          </w:r>
        </w:p>
      </w:sdtContent>
    </w:sdt>
    <w:bookmarkEnd w:id="4" w:displacedByCustomXml="prev"/>
    <w:p w:rsidR="00576275" w:rsidRDefault="00576275" w:rsidP="00CB51A3">
      <w:pPr>
        <w:pStyle w:val="aff1"/>
      </w:pPr>
      <w:r>
        <w:t xml:space="preserve">Рабочая группа Кинельского территориального управления Министерства образования и науки Самарской области. </w:t>
      </w:r>
    </w:p>
    <w:p w:rsidR="008267AA" w:rsidRDefault="00576275" w:rsidP="00CB51A3">
      <w:pPr>
        <w:pStyle w:val="aff1"/>
      </w:pPr>
      <w:r>
        <w:t>Координатор</w:t>
      </w:r>
      <w:r w:rsidR="00840D1E">
        <w:t>:</w:t>
      </w:r>
      <w:r>
        <w:t xml:space="preserve"> начальник отдела реализации образовательных программ Исаева И.Б.</w:t>
      </w:r>
    </w:p>
    <w:p w:rsidR="00595378" w:rsidRDefault="00595378" w:rsidP="00595378"/>
    <w:p w:rsidR="00547314" w:rsidRDefault="00547314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</w:p>
    <w:bookmarkStart w:id="5" w:name="_Toc531081052" w:displacedByCustomXml="next"/>
    <w:sdt>
      <w:sdtPr>
        <w:id w:val="-218362886"/>
        <w:lock w:val="sdtContentLocked"/>
      </w:sdtPr>
      <w:sdtContent>
        <w:p w:rsidR="00547314" w:rsidRPr="00996598" w:rsidRDefault="008C7155" w:rsidP="000E53FC">
          <w:pPr>
            <w:pStyle w:val="3"/>
          </w:pPr>
          <w:r>
            <w:t>1.</w:t>
          </w:r>
          <w:r w:rsidR="00375C2F">
            <w:t>3</w:t>
          </w:r>
          <w:r>
            <w:t xml:space="preserve">. </w:t>
          </w:r>
          <w:r w:rsidR="00547314">
            <w:t>Контакты</w:t>
          </w:r>
        </w:p>
      </w:sdtContent>
    </w:sdt>
    <w:bookmarkEnd w:id="5" w:displacedByCustomXml="prev"/>
    <w:p w:rsidR="001E5A92" w:rsidRDefault="008F2814" w:rsidP="001E5A92">
      <w:pPr>
        <w:ind w:firstLine="0"/>
      </w:pPr>
      <w:r>
        <w:rPr>
          <w:noProof/>
          <w:lang w:eastAsia="ru-RU"/>
        </w:rPr>
        <w:pict>
          <v:shape id="Надпись 2" o:spid="_x0000_s1027" type="#_x0000_t202" style="position:absolute;left:0;text-align:left;margin-left:566.6pt;margin-top:1.15pt;width:232.6pt;height:273.25pt;z-index:2516633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" fillcolor="white [3201]" stroked="f" strokeweight=".5pt">
            <v:textbox style="mso-next-textbox:#Надпись 2">
              <w:txbxContent>
                <w:p w:rsidR="00123831" w:rsidRPr="0003521B" w:rsidRDefault="00123831" w:rsidP="00D9713B">
                  <w:pPr>
                    <w:ind w:firstLine="0"/>
                    <w:rPr>
                      <w:rStyle w:val="af"/>
                      <w:sz w:val="28"/>
                    </w:rPr>
                  </w:pPr>
                  <w:r>
                    <w:rPr>
                      <w:rStyle w:val="af"/>
                    </w:rPr>
                    <w:t xml:space="preserve">Название: </w:t>
                  </w:r>
                  <w:sdt>
                    <w:sdtPr>
                      <w:rPr>
                        <w:rStyle w:val="af"/>
                        <w:sz w:val="28"/>
                      </w:rPr>
                      <w:id w:val="-1169247604"/>
                    </w:sdtPr>
                    <w:sdtContent>
                      <w:r w:rsidRPr="0003521B">
                        <w:rPr>
                          <w:rStyle w:val="af"/>
                        </w:rPr>
                        <w:t>Управление образования</w:t>
                      </w:r>
                      <w:r w:rsidRPr="0003521B">
                        <w:rPr>
                          <w:rStyle w:val="af"/>
                          <w:sz w:val="28"/>
                        </w:rPr>
                        <w:t>,</w:t>
                      </w:r>
                      <w:r w:rsidRPr="0003521B">
                        <w:rPr>
                          <w:rFonts w:eastAsia="Times New Roman" w:cs="Times New Roman"/>
                          <w:sz w:val="22"/>
                          <w:szCs w:val="20"/>
                          <w:lang w:eastAsia="ru-RU"/>
                        </w:rPr>
                        <w:t xml:space="preserve"> здравоохранения, культуры и молодёжной политики администрации городского округа </w:t>
                      </w:r>
                      <w:proofErr w:type="spellStart"/>
                      <w:r w:rsidRPr="0003521B">
                        <w:rPr>
                          <w:rFonts w:eastAsia="Times New Roman" w:cs="Times New Roman"/>
                          <w:sz w:val="22"/>
                          <w:szCs w:val="20"/>
                          <w:lang w:eastAsia="ru-RU"/>
                        </w:rPr>
                        <w:t>Кинель</w:t>
                      </w:r>
                      <w:proofErr w:type="spellEnd"/>
                      <w:r w:rsidRPr="0003521B">
                        <w:rPr>
                          <w:rFonts w:eastAsia="Times New Roman" w:cs="Times New Roman"/>
                          <w:sz w:val="22"/>
                          <w:szCs w:val="20"/>
                          <w:lang w:eastAsia="ru-RU"/>
                        </w:rPr>
                        <w:t xml:space="preserve"> Самарской области</w:t>
                      </w:r>
                      <w:r w:rsidRPr="0003521B">
                        <w:rPr>
                          <w:rFonts w:ascii="Trebuchet MS" w:eastAsia="Times New Roman" w:hAnsi="Trebuchet MS" w:cs="Times New Roman"/>
                          <w:sz w:val="22"/>
                          <w:szCs w:val="20"/>
                          <w:lang w:eastAsia="ru-RU"/>
                        </w:rPr>
                        <w:t xml:space="preserve"> </w:t>
                      </w:r>
                    </w:sdtContent>
                  </w:sdt>
                </w:p>
                <w:p w:rsidR="00123831" w:rsidRPr="00EF3909" w:rsidRDefault="00123831" w:rsidP="001E5A92">
                  <w:pPr>
                    <w:ind w:firstLine="0"/>
                    <w:rPr>
                      <w:rStyle w:val="af"/>
                    </w:rPr>
                  </w:pPr>
                  <w:r w:rsidRPr="00FE6D4D">
                    <w:rPr>
                      <w:rStyle w:val="af"/>
                    </w:rPr>
                    <w:t>Адрес:</w:t>
                  </w:r>
                  <w:r w:rsidRPr="000C6DCD">
                    <w:t xml:space="preserve"> </w:t>
                  </w:r>
                  <w:r>
                    <w:rPr>
                      <w:rStyle w:val="af"/>
                    </w:rPr>
                    <w:t xml:space="preserve">446430 Самарская область г. </w:t>
                  </w:r>
                  <w:proofErr w:type="spellStart"/>
                  <w:r>
                    <w:rPr>
                      <w:rStyle w:val="af"/>
                    </w:rPr>
                    <w:t>Кинель</w:t>
                  </w:r>
                  <w:proofErr w:type="spellEnd"/>
                  <w:r>
                    <w:rPr>
                      <w:rStyle w:val="af"/>
                    </w:rPr>
                    <w:t>, у. Мира</w:t>
                  </w:r>
                  <w:proofErr w:type="gramStart"/>
                  <w:r>
                    <w:rPr>
                      <w:rStyle w:val="af"/>
                    </w:rPr>
                    <w:t xml:space="preserve"> ,</w:t>
                  </w:r>
                  <w:proofErr w:type="gramEnd"/>
                  <w:r>
                    <w:rPr>
                      <w:rStyle w:val="af"/>
                    </w:rPr>
                    <w:t xml:space="preserve"> д.42а </w:t>
                  </w:r>
                </w:p>
                <w:p w:rsidR="00123831" w:rsidRPr="00EF3909" w:rsidRDefault="00123831" w:rsidP="001E5A92">
                  <w:pPr>
                    <w:ind w:firstLine="0"/>
                    <w:rPr>
                      <w:rStyle w:val="af"/>
                    </w:rPr>
                  </w:pPr>
                  <w:r w:rsidRPr="001B194A">
                    <w:rPr>
                      <w:rStyle w:val="af"/>
                    </w:rPr>
                    <w:t>Руководитель:</w:t>
                  </w:r>
                  <w:r>
                    <w:t xml:space="preserve"> </w:t>
                  </w:r>
                  <w:proofErr w:type="spellStart"/>
                  <w:r>
                    <w:rPr>
                      <w:rStyle w:val="af"/>
                    </w:rPr>
                    <w:t>Жиганова</w:t>
                  </w:r>
                  <w:proofErr w:type="spellEnd"/>
                  <w:r>
                    <w:rPr>
                      <w:rStyle w:val="af"/>
                    </w:rPr>
                    <w:t xml:space="preserve"> Светлана Юрьевна</w:t>
                  </w:r>
                </w:p>
                <w:p w:rsidR="00123831" w:rsidRPr="00996598" w:rsidRDefault="00123831" w:rsidP="00D9713B">
                  <w:pPr>
                    <w:spacing w:line="276" w:lineRule="auto"/>
                    <w:ind w:firstLine="0"/>
                    <w:jc w:val="left"/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>Контактное лицо</w:t>
                  </w:r>
                  <w:r w:rsidRPr="0037722B">
                    <w:rPr>
                      <w:rStyle w:val="af"/>
                    </w:rPr>
                    <w:t xml:space="preserve">: </w:t>
                  </w:r>
                  <w:r>
                    <w:rPr>
                      <w:rStyle w:val="af"/>
                    </w:rPr>
                    <w:t>Кузнецова Виктория Николаевна</w:t>
                  </w:r>
                </w:p>
                <w:p w:rsidR="00123831" w:rsidRPr="00996598" w:rsidRDefault="00123831" w:rsidP="001E5A92">
                  <w:pPr>
                    <w:ind w:firstLine="0"/>
                    <w:rPr>
                      <w:rStyle w:val="af"/>
                    </w:rPr>
                  </w:pPr>
                  <w:r w:rsidRPr="001B194A">
                    <w:rPr>
                      <w:rStyle w:val="af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"/>
                    </w:rPr>
                    <w:t>8(846) 6321548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Надпись 1" o:spid="_x0000_s1028" type="#_x0000_t202" style="position:absolute;left:0;text-align:left;margin-left:-.05pt;margin-top:.85pt;width:232.6pt;height:273.2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" fillcolor="white [3201]" stroked="f" strokeweight=".5pt">
            <v:textbox style="mso-next-textbox:#Надпись 1">
              <w:txbxContent>
                <w:p w:rsidR="00123831" w:rsidRDefault="00123831" w:rsidP="001E5A92">
                  <w:pPr>
                    <w:ind w:firstLine="0"/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 xml:space="preserve">Название: </w:t>
                  </w:r>
                  <w:sdt>
                    <w:sdtPr>
                      <w:rPr>
                        <w:rStyle w:val="af"/>
                      </w:rPr>
                      <w:id w:val="4873201"/>
                    </w:sdtPr>
                    <w:sdtContent>
                      <w:proofErr w:type="spellStart"/>
                      <w:r>
                        <w:rPr>
                          <w:rStyle w:val="af"/>
                        </w:rPr>
                        <w:t>Кинельское</w:t>
                      </w:r>
                      <w:proofErr w:type="spellEnd"/>
                      <w:r>
                        <w:rPr>
                          <w:rStyle w:val="af"/>
                        </w:rPr>
                        <w:t xml:space="preserve"> управление министерства </w:t>
                      </w:r>
                      <w:proofErr w:type="spellStart"/>
                      <w:r>
                        <w:rPr>
                          <w:rStyle w:val="af"/>
                        </w:rPr>
                        <w:t>образованияи</w:t>
                      </w:r>
                      <w:proofErr w:type="spellEnd"/>
                      <w:r>
                        <w:rPr>
                          <w:rStyle w:val="af"/>
                        </w:rPr>
                        <w:t xml:space="preserve"> науки Самарской области</w:t>
                      </w:r>
                    </w:sdtContent>
                  </w:sdt>
                </w:p>
                <w:p w:rsidR="00123831" w:rsidRPr="00EF3909" w:rsidRDefault="00123831" w:rsidP="001E5A92">
                  <w:pPr>
                    <w:ind w:firstLine="0"/>
                    <w:rPr>
                      <w:rStyle w:val="af"/>
                    </w:rPr>
                  </w:pPr>
                  <w:r w:rsidRPr="00FE6D4D">
                    <w:rPr>
                      <w:rStyle w:val="af"/>
                    </w:rPr>
                    <w:t>Адрес:</w:t>
                  </w:r>
                  <w:r w:rsidRPr="000C6DCD">
                    <w:t xml:space="preserve"> </w:t>
                  </w:r>
                  <w:r>
                    <w:rPr>
                      <w:rStyle w:val="af"/>
                    </w:rPr>
                    <w:t xml:space="preserve">446430 Самарская область г. </w:t>
                  </w:r>
                  <w:proofErr w:type="spellStart"/>
                  <w:r>
                    <w:rPr>
                      <w:rStyle w:val="af"/>
                    </w:rPr>
                    <w:t>Кинель</w:t>
                  </w:r>
                  <w:proofErr w:type="spellEnd"/>
                  <w:r>
                    <w:rPr>
                      <w:rStyle w:val="af"/>
                    </w:rPr>
                    <w:t>, у. Мира</w:t>
                  </w:r>
                  <w:proofErr w:type="gramStart"/>
                  <w:r>
                    <w:rPr>
                      <w:rStyle w:val="af"/>
                    </w:rPr>
                    <w:t xml:space="preserve"> ,</w:t>
                  </w:r>
                  <w:proofErr w:type="gramEnd"/>
                  <w:r>
                    <w:rPr>
                      <w:rStyle w:val="af"/>
                    </w:rPr>
                    <w:t xml:space="preserve"> д.41</w:t>
                  </w:r>
                </w:p>
                <w:p w:rsidR="00123831" w:rsidRPr="00EF3909" w:rsidRDefault="00123831" w:rsidP="001E5A92">
                  <w:pPr>
                    <w:ind w:firstLine="0"/>
                    <w:rPr>
                      <w:rStyle w:val="af"/>
                    </w:rPr>
                  </w:pPr>
                  <w:r w:rsidRPr="001B194A">
                    <w:rPr>
                      <w:rStyle w:val="af"/>
                    </w:rPr>
                    <w:t>Руководитель:</w:t>
                  </w:r>
                  <w:r>
                    <w:t xml:space="preserve"> </w:t>
                  </w:r>
                  <w:r>
                    <w:rPr>
                      <w:rStyle w:val="af"/>
                    </w:rPr>
                    <w:t>Полищук Сергей Юрьевич</w:t>
                  </w:r>
                </w:p>
                <w:p w:rsidR="00123831" w:rsidRPr="00996598" w:rsidRDefault="00123831" w:rsidP="001E5A92">
                  <w:pPr>
                    <w:ind w:firstLine="0"/>
                    <w:rPr>
                      <w:rStyle w:val="af"/>
                    </w:rPr>
                  </w:pPr>
                  <w:r>
                    <w:rPr>
                      <w:rStyle w:val="af"/>
                    </w:rPr>
                    <w:t>Контактное лицо</w:t>
                  </w:r>
                  <w:r w:rsidRPr="0037722B">
                    <w:rPr>
                      <w:rStyle w:val="af"/>
                    </w:rPr>
                    <w:t xml:space="preserve">: </w:t>
                  </w:r>
                  <w:r>
                    <w:rPr>
                      <w:rStyle w:val="af"/>
                    </w:rPr>
                    <w:t>Исаева Ирина Борисовна</w:t>
                  </w:r>
                </w:p>
                <w:p w:rsidR="00123831" w:rsidRPr="00996598" w:rsidRDefault="00123831" w:rsidP="001E5A92">
                  <w:pPr>
                    <w:ind w:firstLine="0"/>
                    <w:rPr>
                      <w:rStyle w:val="af"/>
                    </w:rPr>
                  </w:pPr>
                  <w:r w:rsidRPr="001B194A">
                    <w:rPr>
                      <w:rStyle w:val="af"/>
                    </w:rPr>
                    <w:t>Телефон:</w:t>
                  </w:r>
                  <w:r w:rsidRPr="00AC6EA5">
                    <w:t xml:space="preserve"> </w:t>
                  </w:r>
                  <w:r>
                    <w:rPr>
                      <w:rStyle w:val="af"/>
                    </w:rPr>
                    <w:t>8 (846) 6363135</w:t>
                  </w:r>
                </w:p>
                <w:p w:rsidR="00123831" w:rsidRPr="00996598" w:rsidRDefault="00123831" w:rsidP="001E5A92">
                  <w:pPr>
                    <w:ind w:firstLine="0"/>
                    <w:rPr>
                      <w:rStyle w:val="af"/>
                    </w:rPr>
                  </w:pPr>
                  <w:r w:rsidRPr="001B194A">
                    <w:rPr>
                      <w:rStyle w:val="af"/>
                    </w:rPr>
                    <w:t>Почта:</w:t>
                  </w:r>
                  <w:r w:rsidRPr="00F378D2">
                    <w:t xml:space="preserve"> </w:t>
                  </w:r>
                  <w:r>
                    <w:rPr>
                      <w:rStyle w:val="af"/>
                      <w:lang w:val="en-US"/>
                    </w:rPr>
                    <w:t>kin</w:t>
                  </w:r>
                  <w:r w:rsidRPr="007F01DC">
                    <w:rPr>
                      <w:rStyle w:val="af"/>
                    </w:rPr>
                    <w:t>_</w:t>
                  </w:r>
                  <w:proofErr w:type="spellStart"/>
                  <w:r>
                    <w:rPr>
                      <w:rStyle w:val="af"/>
                      <w:lang w:val="en-US"/>
                    </w:rPr>
                    <w:t>ypr</w:t>
                  </w:r>
                  <w:proofErr w:type="spellEnd"/>
                  <w:r w:rsidRPr="007F01DC">
                    <w:rPr>
                      <w:rStyle w:val="af"/>
                    </w:rPr>
                    <w:t>@</w:t>
                  </w:r>
                  <w:r>
                    <w:rPr>
                      <w:rStyle w:val="af"/>
                      <w:lang w:val="en-US"/>
                    </w:rPr>
                    <w:t>mail</w:t>
                  </w:r>
                  <w:r w:rsidRPr="007F01DC">
                    <w:rPr>
                      <w:rStyle w:val="af"/>
                    </w:rPr>
                    <w:t>.</w:t>
                  </w:r>
                  <w:proofErr w:type="spellStart"/>
                  <w:r>
                    <w:rPr>
                      <w:rStyle w:val="af"/>
                      <w:lang w:val="en-US"/>
                    </w:rPr>
                    <w:t>ru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1E5A92" w:rsidRDefault="001E5A92" w:rsidP="001E5A92">
      <w:pPr>
        <w:ind w:firstLine="0"/>
      </w:pPr>
    </w:p>
    <w:p w:rsidR="00500EF6" w:rsidRDefault="00500EF6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A5148B" w:rsidRDefault="00A5148B">
      <w:pPr>
        <w:spacing w:after="160" w:line="259" w:lineRule="auto"/>
        <w:ind w:firstLine="0"/>
        <w:jc w:val="left"/>
      </w:pPr>
    </w:p>
    <w:bookmarkStart w:id="6" w:name="_Toc531081053" w:displacedByCustomXml="next"/>
    <w:sdt>
      <w:sdtPr>
        <w:id w:val="-1937591129"/>
        <w:lock w:val="sdtContentLocked"/>
      </w:sdtPr>
      <w:sdtContent>
        <w:p w:rsidR="008C7155" w:rsidRPr="00996598" w:rsidRDefault="008C7155" w:rsidP="000E53FC">
          <w:pPr>
            <w:pStyle w:val="3"/>
          </w:pPr>
          <w:r>
            <w:t>1.</w:t>
          </w:r>
          <w:r w:rsidR="00375C2F">
            <w:t>4</w:t>
          </w:r>
          <w:r>
            <w:t>. Источники данных</w:t>
          </w:r>
        </w:p>
      </w:sdtContent>
    </w:sdt>
    <w:bookmarkEnd w:id="6" w:displacedByCustomXml="prev"/>
    <w:p w:rsidR="00653796" w:rsidRPr="00653796" w:rsidRDefault="00653796" w:rsidP="00CC0F85">
      <w:pPr>
        <w:pStyle w:val="aff0"/>
        <w:numPr>
          <w:ilvl w:val="0"/>
          <w:numId w:val="1"/>
        </w:numPr>
        <w:rPr>
          <w:rFonts w:eastAsia="Times New Roman" w:cs="Times New Roman"/>
          <w:szCs w:val="20"/>
          <w:lang w:eastAsia="ru-RU"/>
        </w:rPr>
      </w:pPr>
      <w:r w:rsidRPr="00653796">
        <w:rPr>
          <w:rFonts w:eastAsia="Times New Roman" w:cs="Times New Roman"/>
          <w:szCs w:val="20"/>
          <w:lang w:eastAsia="ru-RU"/>
        </w:rPr>
        <w:t xml:space="preserve">Показатели мониторинга системы образования городского округа </w:t>
      </w:r>
      <w:proofErr w:type="spellStart"/>
      <w:r w:rsidRPr="00653796">
        <w:rPr>
          <w:rFonts w:eastAsia="Times New Roman" w:cs="Times New Roman"/>
          <w:szCs w:val="20"/>
          <w:lang w:eastAsia="ru-RU"/>
        </w:rPr>
        <w:t>Кинель</w:t>
      </w:r>
      <w:proofErr w:type="spellEnd"/>
      <w:r w:rsidRPr="00653796">
        <w:rPr>
          <w:rFonts w:eastAsia="Times New Roman" w:cs="Times New Roman"/>
          <w:szCs w:val="20"/>
          <w:lang w:eastAsia="ru-RU"/>
        </w:rPr>
        <w:t xml:space="preserve"> Самарской области. </w:t>
      </w:r>
    </w:p>
    <w:p w:rsidR="00653796" w:rsidRPr="002E3672" w:rsidRDefault="00653796" w:rsidP="00CC0F85">
      <w:pPr>
        <w:pStyle w:val="aff0"/>
        <w:numPr>
          <w:ilvl w:val="0"/>
          <w:numId w:val="1"/>
        </w:numPr>
        <w:rPr>
          <w:rFonts w:eastAsia="Times New Roman" w:cs="Times New Roman"/>
          <w:szCs w:val="20"/>
          <w:lang w:eastAsia="ru-RU"/>
        </w:rPr>
      </w:pPr>
      <w:r w:rsidRPr="002E3672">
        <w:rPr>
          <w:rFonts w:eastAsia="Times New Roman" w:cs="Times New Roman"/>
          <w:szCs w:val="20"/>
          <w:lang w:eastAsia="ru-RU"/>
        </w:rPr>
        <w:t>Формы ст</w:t>
      </w:r>
      <w:r w:rsidR="0003521B" w:rsidRPr="002E3672">
        <w:rPr>
          <w:rFonts w:eastAsia="Times New Roman" w:cs="Times New Roman"/>
          <w:szCs w:val="20"/>
          <w:lang w:eastAsia="ru-RU"/>
        </w:rPr>
        <w:t>атистического наблюдения за 201</w:t>
      </w:r>
      <w:r w:rsidR="0089627A" w:rsidRPr="002E3672">
        <w:rPr>
          <w:rFonts w:eastAsia="Times New Roman" w:cs="Times New Roman"/>
          <w:szCs w:val="20"/>
          <w:lang w:eastAsia="ru-RU"/>
        </w:rPr>
        <w:t>9</w:t>
      </w:r>
      <w:r w:rsidRPr="002E3672">
        <w:rPr>
          <w:rFonts w:eastAsia="Times New Roman" w:cs="Times New Roman"/>
          <w:szCs w:val="20"/>
          <w:lang w:eastAsia="ru-RU"/>
        </w:rPr>
        <w:t xml:space="preserve"> год:</w:t>
      </w:r>
    </w:p>
    <w:p w:rsidR="00653796" w:rsidRPr="00653796" w:rsidRDefault="00653796" w:rsidP="00653796">
      <w:pPr>
        <w:spacing w:after="160"/>
        <w:ind w:firstLine="0"/>
        <w:jc w:val="left"/>
        <w:rPr>
          <w:szCs w:val="20"/>
        </w:rPr>
      </w:pPr>
      <w:r w:rsidRPr="0089627A">
        <w:rPr>
          <w:szCs w:val="20"/>
          <w:highlight w:val="yellow"/>
        </w:rPr>
        <w:t xml:space="preserve">Форма  85-К Приказ Росстата: Об утверждении формы от  </w:t>
      </w:r>
      <w:r w:rsidR="0089627A" w:rsidRPr="0089627A">
        <w:rPr>
          <w:szCs w:val="20"/>
          <w:highlight w:val="yellow"/>
        </w:rPr>
        <w:t>18</w:t>
      </w:r>
      <w:r w:rsidRPr="0089627A">
        <w:rPr>
          <w:szCs w:val="20"/>
          <w:highlight w:val="yellow"/>
        </w:rPr>
        <w:t>.0</w:t>
      </w:r>
      <w:r w:rsidR="0089627A" w:rsidRPr="0089627A">
        <w:rPr>
          <w:szCs w:val="20"/>
          <w:highlight w:val="yellow"/>
        </w:rPr>
        <w:t>7</w:t>
      </w:r>
      <w:r w:rsidRPr="0089627A">
        <w:rPr>
          <w:szCs w:val="20"/>
          <w:highlight w:val="yellow"/>
        </w:rPr>
        <w:t>.201</w:t>
      </w:r>
      <w:r w:rsidR="0089627A" w:rsidRPr="0089627A">
        <w:rPr>
          <w:szCs w:val="20"/>
          <w:highlight w:val="yellow"/>
        </w:rPr>
        <w:t>9 № 410</w:t>
      </w:r>
      <w:r w:rsidRPr="00653796">
        <w:rPr>
          <w:szCs w:val="20"/>
        </w:rPr>
        <w:t xml:space="preserve">  </w:t>
      </w:r>
    </w:p>
    <w:p w:rsidR="00653796" w:rsidRPr="00653796" w:rsidRDefault="00653796" w:rsidP="00653796">
      <w:pPr>
        <w:spacing w:after="160"/>
        <w:ind w:firstLine="0"/>
        <w:jc w:val="left"/>
        <w:rPr>
          <w:szCs w:val="20"/>
        </w:rPr>
      </w:pPr>
      <w:r w:rsidRPr="00653796">
        <w:rPr>
          <w:szCs w:val="20"/>
        </w:rPr>
        <w:t>Форма ОО-1  Приказ Росстата: Об утверждении формы от  17.08.2016  № 429</w:t>
      </w:r>
    </w:p>
    <w:p w:rsidR="00653796" w:rsidRPr="00653796" w:rsidRDefault="00653796" w:rsidP="00653796">
      <w:pPr>
        <w:spacing w:after="160"/>
        <w:ind w:firstLine="0"/>
        <w:jc w:val="left"/>
        <w:rPr>
          <w:szCs w:val="20"/>
        </w:rPr>
      </w:pPr>
      <w:r w:rsidRPr="00653796">
        <w:rPr>
          <w:szCs w:val="20"/>
        </w:rPr>
        <w:t>Форма ОО-2  Приказ Росстата: Об утверждении формы от  23.12.2016  № 851</w:t>
      </w:r>
    </w:p>
    <w:p w:rsidR="00653796" w:rsidRPr="00653796" w:rsidRDefault="00CE7DFA" w:rsidP="00653796">
      <w:pPr>
        <w:spacing w:after="160"/>
        <w:ind w:firstLine="0"/>
        <w:jc w:val="left"/>
        <w:rPr>
          <w:szCs w:val="20"/>
        </w:rPr>
      </w:pPr>
      <w:r>
        <w:rPr>
          <w:szCs w:val="20"/>
        </w:rPr>
        <w:t>Форма 1-ДО</w:t>
      </w:r>
      <w:r w:rsidR="00653796" w:rsidRPr="00653796">
        <w:rPr>
          <w:szCs w:val="20"/>
        </w:rPr>
        <w:t xml:space="preserve">  Приказ Росстата: Об утверждении формы от  </w:t>
      </w:r>
      <w:r>
        <w:rPr>
          <w:szCs w:val="20"/>
        </w:rPr>
        <w:t>14.01.2013 № 12</w:t>
      </w:r>
    </w:p>
    <w:p w:rsidR="00653796" w:rsidRPr="00653796" w:rsidRDefault="00653796" w:rsidP="00CC0F85">
      <w:pPr>
        <w:pStyle w:val="aff0"/>
        <w:numPr>
          <w:ilvl w:val="0"/>
          <w:numId w:val="2"/>
        </w:numPr>
        <w:spacing w:after="160"/>
        <w:jc w:val="left"/>
        <w:rPr>
          <w:szCs w:val="20"/>
        </w:rPr>
      </w:pPr>
      <w:r w:rsidRPr="00653796">
        <w:rPr>
          <w:szCs w:val="20"/>
        </w:rPr>
        <w:t xml:space="preserve">Доклад Главы городского округа </w:t>
      </w:r>
      <w:proofErr w:type="spellStart"/>
      <w:r w:rsidRPr="00653796">
        <w:rPr>
          <w:szCs w:val="20"/>
        </w:rPr>
        <w:t>Кинель</w:t>
      </w:r>
      <w:proofErr w:type="spellEnd"/>
      <w:r w:rsidRPr="00653796">
        <w:rPr>
          <w:szCs w:val="20"/>
        </w:rPr>
        <w:t xml:space="preserve"> Самарской области о достигнутых значениях показателей для оценки </w:t>
      </w:r>
      <w:proofErr w:type="gramStart"/>
      <w:r w:rsidRPr="00653796">
        <w:rPr>
          <w:szCs w:val="20"/>
        </w:rPr>
        <w:t>эффективности деятельности органов местного самоуправления городских округов</w:t>
      </w:r>
      <w:proofErr w:type="gramEnd"/>
      <w:r w:rsidR="00A94009">
        <w:rPr>
          <w:szCs w:val="20"/>
        </w:rPr>
        <w:t xml:space="preserve"> и муниципальных районов за 2019</w:t>
      </w:r>
      <w:r w:rsidRPr="00653796">
        <w:rPr>
          <w:szCs w:val="20"/>
        </w:rPr>
        <w:t xml:space="preserve"> год и их планируемые значения на трёхлетний период.</w:t>
      </w:r>
    </w:p>
    <w:p w:rsidR="00595378" w:rsidRPr="00653796" w:rsidRDefault="00653796" w:rsidP="00CC0F85">
      <w:pPr>
        <w:pStyle w:val="aff0"/>
        <w:numPr>
          <w:ilvl w:val="0"/>
          <w:numId w:val="2"/>
        </w:numPr>
        <w:spacing w:after="160"/>
        <w:jc w:val="left"/>
        <w:rPr>
          <w:szCs w:val="20"/>
        </w:rPr>
      </w:pPr>
      <w:r w:rsidRPr="00653796">
        <w:rPr>
          <w:szCs w:val="20"/>
        </w:rPr>
        <w:t>Доклад руководителя Кинельского управления Министерства образо</w:t>
      </w:r>
      <w:r w:rsidR="00CE7DFA">
        <w:rPr>
          <w:szCs w:val="20"/>
        </w:rPr>
        <w:t>вания и науки Самарской о</w:t>
      </w:r>
      <w:r w:rsidR="00A94009">
        <w:rPr>
          <w:szCs w:val="20"/>
        </w:rPr>
        <w:t>бласти  2019</w:t>
      </w:r>
      <w:r w:rsidR="00CE7DFA">
        <w:rPr>
          <w:szCs w:val="20"/>
        </w:rPr>
        <w:t xml:space="preserve"> год</w:t>
      </w:r>
    </w:p>
    <w:p w:rsidR="00631AC5" w:rsidRDefault="008C7155" w:rsidP="008D6C79">
      <w:pPr>
        <w:spacing w:after="160"/>
        <w:ind w:firstLine="0"/>
        <w:jc w:val="left"/>
      </w:pPr>
      <w:r w:rsidRPr="00653796">
        <w:rPr>
          <w:szCs w:val="20"/>
        </w:rPr>
        <w:br w:type="page"/>
      </w:r>
      <w:sdt>
        <w:sdtPr>
          <w:id w:val="-705947284"/>
          <w:lock w:val="sdtContentLocked"/>
        </w:sdtPr>
        <w:sdtContent>
          <w:r>
            <w:t xml:space="preserve">1.5. </w:t>
          </w:r>
          <w:r w:rsidR="00E16AE2" w:rsidRPr="00E16AE2">
            <w:t xml:space="preserve">Паспорт образовательной системы </w:t>
          </w:r>
        </w:sdtContent>
      </w:sdt>
    </w:p>
    <w:sdt>
      <w:sdtPr>
        <w:id w:val="1317993354"/>
        <w:lock w:val="sdtContentLocked"/>
      </w:sdtPr>
      <w:sdtContent>
        <w:p w:rsidR="00A26F7D" w:rsidRDefault="00943866" w:rsidP="00943866">
          <w:pPr>
            <w:pStyle w:val="4"/>
          </w:pPr>
          <w:r>
            <w:t>Образовательная политика</w:t>
          </w:r>
        </w:p>
      </w:sdtContent>
    </w:sdt>
    <w:p w:rsidR="00631AC5" w:rsidRDefault="000B6230" w:rsidP="00CB51A3">
      <w:pPr>
        <w:pStyle w:val="aff1"/>
      </w:pPr>
      <w:r>
        <w:t>В городском округе</w:t>
      </w:r>
      <w:r w:rsidR="002E3672">
        <w:t xml:space="preserve"> </w:t>
      </w:r>
      <w:proofErr w:type="spellStart"/>
      <w:r w:rsidR="002E3672">
        <w:t>Кинель</w:t>
      </w:r>
      <w:proofErr w:type="spellEnd"/>
      <w:r w:rsidR="002E3672">
        <w:t xml:space="preserve"> Самарской области в 2019</w:t>
      </w:r>
      <w:r>
        <w:t xml:space="preserve"> году действовало 30 муниципальных программ. Реализация 8 муниципальных программ напрямую или косвенно влияют на образовательную по</w:t>
      </w:r>
      <w:r w:rsidR="00461A6D">
        <w:t xml:space="preserve">литику городского округа </w:t>
      </w:r>
      <w:proofErr w:type="spellStart"/>
      <w:r w:rsidR="00461A6D">
        <w:t>Кинел</w:t>
      </w:r>
      <w:proofErr w:type="gramStart"/>
      <w:r w:rsidR="00461A6D">
        <w:t>ь</w:t>
      </w:r>
      <w:proofErr w:type="spellEnd"/>
      <w:r w:rsidR="00461A6D">
        <w:t>(</w:t>
      </w:r>
      <w:proofErr w:type="gramEnd"/>
      <w:r w:rsidR="00461A6D">
        <w:t xml:space="preserve"> таблица 1).</w:t>
      </w:r>
    </w:p>
    <w:p w:rsidR="000B6230" w:rsidRPr="00461A6D" w:rsidRDefault="000B6230" w:rsidP="000B6230">
      <w:pPr>
        <w:jc w:val="left"/>
        <w:rPr>
          <w:rFonts w:cs="Times New Roman"/>
          <w:sz w:val="20"/>
          <w:szCs w:val="24"/>
        </w:rPr>
      </w:pPr>
      <w:r>
        <w:t>Таблица 1</w:t>
      </w:r>
      <w:r w:rsidRPr="000B6230">
        <w:rPr>
          <w:rFonts w:cs="Times New Roman"/>
          <w:szCs w:val="24"/>
        </w:rPr>
        <w:t xml:space="preserve">- </w:t>
      </w:r>
      <w:r w:rsidRPr="000B6230">
        <w:rPr>
          <w:rFonts w:eastAsia="Times New Roman" w:cs="Times New Roman"/>
          <w:b/>
          <w:szCs w:val="24"/>
          <w:lang w:eastAsia="ru-RU"/>
        </w:rPr>
        <w:t xml:space="preserve"> </w:t>
      </w:r>
      <w:r w:rsidR="00794E1E" w:rsidRPr="00461A6D">
        <w:rPr>
          <w:rFonts w:eastAsia="Times New Roman" w:cs="Times New Roman"/>
          <w:szCs w:val="24"/>
          <w:lang w:eastAsia="ru-RU"/>
        </w:rPr>
        <w:t xml:space="preserve">выписка из реестра действующих муниципальных программ городского округа </w:t>
      </w:r>
      <w:proofErr w:type="spellStart"/>
      <w:r w:rsidR="00794E1E" w:rsidRPr="00461A6D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794E1E" w:rsidRPr="00461A6D">
        <w:rPr>
          <w:rFonts w:eastAsia="Times New Roman" w:cs="Times New Roman"/>
          <w:szCs w:val="24"/>
          <w:lang w:eastAsia="ru-RU"/>
        </w:rPr>
        <w:t xml:space="preserve"> Самарской области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ayout w:type="fixed"/>
        <w:tblLook w:val="01E0"/>
      </w:tblPr>
      <w:tblGrid>
        <w:gridCol w:w="1715"/>
        <w:gridCol w:w="5197"/>
        <w:gridCol w:w="2410"/>
      </w:tblGrid>
      <w:tr w:rsidR="002E3672" w:rsidRPr="000B6230" w:rsidTr="002E3672">
        <w:trPr>
          <w:cantSplit/>
          <w:tblHeader/>
        </w:trPr>
        <w:tc>
          <w:tcPr>
            <w:tcW w:w="1715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  <w:t>Наименование муниципальной программы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  <w:t>(подпрограмм при наличии)</w:t>
            </w:r>
          </w:p>
        </w:tc>
        <w:tc>
          <w:tcPr>
            <w:tcW w:w="5197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  <w:t xml:space="preserve">Целевые индикаторы и показатели муниципальной программы (подпрограмм),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  <w:t>в том числе по годам ее реализации</w:t>
            </w:r>
          </w:p>
        </w:tc>
        <w:tc>
          <w:tcPr>
            <w:tcW w:w="2410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i/>
                <w:sz w:val="12"/>
                <w:szCs w:val="12"/>
                <w:lang w:eastAsia="ru-RU"/>
              </w:rPr>
              <w:t xml:space="preserve">Объемы и источники финансирования муниципальной программы (подпрограмм), в том числе по годам ее реализации </w:t>
            </w:r>
          </w:p>
        </w:tc>
      </w:tr>
      <w:tr w:rsidR="002E3672" w:rsidRPr="000B6230" w:rsidTr="002E3672">
        <w:tc>
          <w:tcPr>
            <w:tcW w:w="1715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Муниципальная программа городского округа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«Нравственно-патриотическое воспитание детей и молодежи городского округа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на 2015-2020</w:t>
            </w: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годы».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Постановление Администрации                 г.о.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об утверждении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от 23.01.2012г. №139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Количественные показатели: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Увеличение количества детей и молодежи, состоящих в патриотических объединениях, клубах, (чел.)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770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Увеличение количества детей и молодежи, состоящих в патриотических объединениях, клубах: (чел.)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770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Увеличение числа детей и молодежи, принимающей участие в работе общественных объединений: (чел.)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2350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Увеличение охвата детей и молодежи мероприятиями патриотической направленности: (чел.)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9500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Увеличение количества участников в военно-спортивных профильных патриотических сменах в оздоровительных лагерях: (чел.) 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45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Увеличение количества молодежи, прошедшей подготовку к армии, в т.ч. 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обучение по системе</w:t>
            </w:r>
            <w:proofErr w:type="gram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5-дневных сборов: (количество определяется по численности учащихся образовательных учреждений допризывного возраста – 95% от общего количества учащихся 10 классов)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Увеличение количества специалистов, прошедших дополнительную переподготовку по вопросам патриотического воспитания (чел.)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6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Формирование информационного пространства молодежной политики, увеличение числа публикаций о детях и молодежи, активизация внимания к нравственно-патриотической тематике (50 публикаций ежегодно)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Качественные показатели: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Создание позитивного отношения к службе и защите Отечества.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Повышение уровня духовно-нравственной культуры молодежи.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Повышение уровня гражданской активности.</w:t>
            </w:r>
          </w:p>
        </w:tc>
        <w:tc>
          <w:tcPr>
            <w:tcW w:w="2410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 xml:space="preserve">Плановые объемы финансирования программы составляет 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2 829,00 тыс</w:t>
            </w:r>
            <w:proofErr w:type="gramStart"/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.р</w:t>
            </w:r>
            <w:proofErr w:type="gramEnd"/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уб.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М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Б-</w:t>
            </w:r>
            <w:proofErr w:type="gram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местный бюджет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</w:tr>
      <w:tr w:rsidR="002E3672" w:rsidRPr="000B6230" w:rsidTr="002E3672">
        <w:tc>
          <w:tcPr>
            <w:tcW w:w="1715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Муниципальная программа городского округа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«Капитальный и текущий ремонт зданий общеобразовательных учреждений городского округа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на 2016-2018 годы».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Постановление Администрации                 г.о.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об утверждении</w:t>
            </w:r>
          </w:p>
          <w:p w:rsidR="002E3672" w:rsidRPr="0046048F" w:rsidRDefault="002E3672" w:rsidP="0046048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от 16.10.2015 г. №3295</w:t>
            </w:r>
          </w:p>
        </w:tc>
        <w:tc>
          <w:tcPr>
            <w:tcW w:w="5197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 xml:space="preserve">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1.Доля общеобразовательных учреждений, в зданиях (помещениях) которых проведен капитальный и текущий ремонт (ремонт отдельных конструктивных элементов) в общем количестве  общеобразовательных учреждений городского округа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, (%),</w:t>
            </w:r>
            <w:proofErr w:type="gramEnd"/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85</w:t>
            </w:r>
          </w:p>
          <w:p w:rsidR="002E3672" w:rsidRPr="0046048F" w:rsidRDefault="00BE6288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90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2018 г. – 100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2.Доля общеобразовательных учреждений, в которых проведены мероприятия по устранению нарушений требований пожарной безопасности в общем  количестве общеобразовательных учреждений городского округа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, (%),</w:t>
            </w:r>
            <w:proofErr w:type="gramEnd"/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70</w:t>
            </w:r>
          </w:p>
          <w:p w:rsidR="002E3672" w:rsidRPr="0046048F" w:rsidRDefault="00BE6288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80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2018 г. – 100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 xml:space="preserve">Плановые объемы финансирования программы составляет   </w:t>
            </w: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 xml:space="preserve">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86 575,10  тыс</w:t>
            </w:r>
            <w:proofErr w:type="gramStart"/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.р</w:t>
            </w:r>
            <w:proofErr w:type="gramEnd"/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уб.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в том числе: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М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Б-</w:t>
            </w:r>
            <w:proofErr w:type="gram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местный бюджет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</w:tr>
      <w:tr w:rsidR="002E3672" w:rsidRPr="000B6230" w:rsidTr="002E3672">
        <w:tc>
          <w:tcPr>
            <w:tcW w:w="1715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Муниципальная программа городского округа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«Развитие физической культуры и спорта в городском округе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на 2013-</w:t>
            </w:r>
            <w:r w:rsidR="00BE628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годы».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Постановление Администрации                 г.о.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об утверждении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от 06.11.2012 г. №3446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1.Доля лиц, систематически занимающихся физической культурой и спортом, в общей численности населения городского округ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а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Самарской области, (%) 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27,5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2.Доля лиц, включенных в состав спортивных сборных команд городского округа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Самарской области по различным видам спорта области 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в возрасте от 14 до 30 лет, (%)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9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3.Уровень обеспеченности населения городского округа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Самарской области спортивным сооружениями, исходя из единовременно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й пропускной способности, (%)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21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4.Доля лиц, занимающихся в специализированных спортивных учреждениях, в общей численности детей 6-15 лет в городском округе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Самарской области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, (%)</w:t>
            </w:r>
            <w:proofErr w:type="gramEnd"/>
          </w:p>
          <w:p w:rsidR="002E3672" w:rsidRPr="0046048F" w:rsidRDefault="00BE6288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77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5.Доля обучающихся и студентов, систематически занимающихся физической культурой и спортом, в общей численности данной категории населения в городском округ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Самарской области, (%)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98,5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6.Доля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в городском округ</w:t>
            </w: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Самарской области, (%) </w:t>
            </w:r>
            <w:r w:rsidR="00BE6288"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4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 xml:space="preserve">Плановые объемы финансирования программы составляет   </w:t>
            </w: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 xml:space="preserve">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124 740,60 тыс</w:t>
            </w:r>
            <w:proofErr w:type="gramStart"/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.р</w:t>
            </w:r>
            <w:proofErr w:type="gramEnd"/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уб.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в том числе: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М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Б-</w:t>
            </w:r>
            <w:proofErr w:type="gram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местный бюджет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E3672" w:rsidRPr="000B6230" w:rsidTr="002E3672">
        <w:trPr>
          <w:trHeight w:val="2487"/>
        </w:trPr>
        <w:tc>
          <w:tcPr>
            <w:tcW w:w="1715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Муниципальная программа городского округа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«Развитие сети дошкольных образовательных учреждений  в городском округе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» на 2016-2018 годы.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Постановление Администрации                 г.о.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об утверждении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от 16.10.2015 г. №3296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Показатели задачи 1.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1.Охват детей в возрасте от 3 до 7 лет дошкольным образованием (отношение числа детей, посещающих ДОУ, к общему количеству детей в возрасте от 3 до 7 лет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), (%)</w:t>
            </w:r>
            <w:proofErr w:type="gramEnd"/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2016 - 2018 гг. – 100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2. Охват детей в возрасте от 1,5 до 3 лет дошкольным образованием (отношение числа детей, посещающих ДОУ, к общему количеству детей в возрасте от 1,5 до 3 лет), (%)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65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85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2018 г. – 95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Показатели задачи 2.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1.Доля дошкольных образовательных учреждений, в которых проведены мероприятия по ремонту и оснащению основными средствами и материальными запасами в общем количестве дошкольных образовательных учреждений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, (%),</w:t>
            </w:r>
            <w:proofErr w:type="gramEnd"/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80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100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2018 г. – 100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Показатели задачи 3.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1. Доля дошкольных образовательных учреждений, в которых устранены нарушения требований пожарной безопасности в общем количестве дошкольных образовательных учреждений, (%),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80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100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2018 г. – 100</w:t>
            </w:r>
          </w:p>
        </w:tc>
        <w:tc>
          <w:tcPr>
            <w:tcW w:w="2410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 xml:space="preserve">Плановые объемы финансирования программы составляет 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32 699,68</w:t>
            </w: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тыс</w:t>
            </w:r>
            <w:proofErr w:type="gramStart"/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.р</w:t>
            </w:r>
            <w:proofErr w:type="gramEnd"/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уб.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в том числе: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М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Б-</w:t>
            </w:r>
            <w:proofErr w:type="gram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местный бюджет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ИИФ-иные источники финансирования</w:t>
            </w:r>
          </w:p>
        </w:tc>
      </w:tr>
      <w:tr w:rsidR="002E3672" w:rsidRPr="000B6230" w:rsidTr="002E3672">
        <w:tc>
          <w:tcPr>
            <w:tcW w:w="1715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Муниципальная программа « Реализация молодежной политики в городском округе </w:t>
            </w:r>
            <w:proofErr w:type="spellStart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области» на 2013-</w:t>
            </w:r>
            <w:r w:rsidR="00BE628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2019</w:t>
            </w:r>
            <w:r w:rsidRPr="0046048F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годы.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Постановление Администрации                 г.о.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об утверждении</w:t>
            </w:r>
          </w:p>
          <w:p w:rsidR="002E3672" w:rsidRPr="0046048F" w:rsidRDefault="002E3672" w:rsidP="00794E1E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от 06.11.2012 г. №3450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Показатель задачи.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1.Увеличение количества молодых людей, вовлеченных в реализацию мероприятий государственной молодежной политики на территории г.о. </w:t>
            </w:r>
            <w:proofErr w:type="spell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Кинель</w:t>
            </w:r>
            <w:proofErr w:type="spell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, (чел.)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12500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Показатели задачи 1.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1.1Увеличение количества молодых людей, участвующих в волонтерском движении, (чел.)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1800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1.2.Увеличение количества молодых людей, зарегистрированных в качестве волонтера и получивших «Личную книжку волонтера», (чел.)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300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1.3.Увеличение количества молодых людей, участвующих в программах по трудоустройству, профессиональной ориентации, (чел.)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700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Показатели задачи 2.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2.1.Увеличение численности молодежи, вовлеченной в мероприятия в сфере патриотического воспитания, (чел.)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2013 г. – 7900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2014 г. – 8500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2015 г. – 8900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9200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9500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Показатели задачи 3.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3.1.Увеличение количества молодых людей, принявших участие в мероприятиях, направленных на профилактику асоциальных явлений в молодежной среде, (чел.)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2013 г. – 3900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2014 г. – 4200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2015 г. – 4500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4800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5100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u w:val="single"/>
                <w:lang w:eastAsia="ru-RU"/>
              </w:rPr>
              <w:t>Показатели задачи 4.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4.1.Уведичение количества разработанных и распространенных методических материалов для детских и молодежных объединений, (шт.)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2013 г. – 37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2014 г. – 42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2015 г. – 48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50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52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4.2.Увеличение численности молодых людей, информированных о потенциальных возможностях их развития, трудоустройства, (чел.)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2013 г. – 3500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2014 г. – 4000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2015 г. – 4500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2016 г. – 5000</w:t>
            </w:r>
          </w:p>
          <w:p w:rsidR="002E3672" w:rsidRPr="0046048F" w:rsidRDefault="00BE6288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2019</w:t>
            </w:r>
            <w:r w:rsidR="002E3672"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г. – 5000</w:t>
            </w:r>
          </w:p>
        </w:tc>
        <w:tc>
          <w:tcPr>
            <w:tcW w:w="2410" w:type="dxa"/>
            <w:shd w:val="clear" w:color="auto" w:fill="FFFFFF"/>
          </w:tcPr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 xml:space="preserve">Плановые объемы финансирования программы составляет   </w:t>
            </w: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 xml:space="preserve"> 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u w:val="single"/>
                <w:lang w:eastAsia="ru-RU"/>
              </w:rPr>
              <w:t>15 599 124,85 руб.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b/>
                <w:sz w:val="12"/>
                <w:szCs w:val="12"/>
                <w:lang w:eastAsia="ru-RU"/>
              </w:rPr>
              <w:t>в том числе:</w:t>
            </w: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</w:p>
          <w:p w:rsidR="002E3672" w:rsidRPr="0046048F" w:rsidRDefault="002E3672" w:rsidP="000B623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М</w:t>
            </w:r>
            <w:proofErr w:type="gramStart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>Б-</w:t>
            </w:r>
            <w:proofErr w:type="gramEnd"/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местный бюджет</w:t>
            </w:r>
          </w:p>
          <w:p w:rsidR="002E3672" w:rsidRPr="0046048F" w:rsidRDefault="002E3672" w:rsidP="000B6230">
            <w:pPr>
              <w:spacing w:line="240" w:lineRule="auto"/>
              <w:ind w:firstLine="0"/>
              <w:rPr>
                <w:rFonts w:eastAsia="Times New Roman" w:cs="Times New Roman"/>
                <w:sz w:val="12"/>
                <w:szCs w:val="12"/>
                <w:lang w:eastAsia="ru-RU"/>
              </w:rPr>
            </w:pPr>
            <w:r w:rsidRPr="0046048F"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2E3672" w:rsidRPr="000B6230" w:rsidTr="002E3672">
        <w:tc>
          <w:tcPr>
            <w:tcW w:w="1715" w:type="dxa"/>
            <w:shd w:val="clear" w:color="auto" w:fill="FFFFFF"/>
          </w:tcPr>
          <w:p w:rsidR="002E3672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Муниципальная программа городского округа </w:t>
            </w:r>
            <w:proofErr w:type="spellStart"/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«Комплекс мероприятий по поддержке  сферы образования на территории городского округа </w:t>
            </w:r>
            <w:proofErr w:type="spellStart"/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»    на 2016-2018 годы.</w:t>
            </w:r>
          </w:p>
          <w:p w:rsidR="002E3672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2E3672" w:rsidRPr="000B6230" w:rsidRDefault="002E3672" w:rsidP="00794E1E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 xml:space="preserve">Постановление Администрации                 г.о. </w:t>
            </w:r>
            <w:proofErr w:type="spellStart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Кинель</w:t>
            </w:r>
            <w:proofErr w:type="spellEnd"/>
          </w:p>
          <w:p w:rsidR="002E3672" w:rsidRPr="000B6230" w:rsidRDefault="002E3672" w:rsidP="00794E1E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об утверждении</w:t>
            </w:r>
          </w:p>
          <w:p w:rsidR="002E3672" w:rsidRPr="000B6230" w:rsidRDefault="002E3672" w:rsidP="00794E1E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от 16.10.2015 г. №3294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shd w:val="clear" w:color="auto" w:fill="FFFFFF"/>
          </w:tcPr>
          <w:p w:rsidR="002E3672" w:rsidRPr="000B6230" w:rsidRDefault="002E3672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1.Доля педагогов, внедряющих инновационные образовательные программы и инновационные технологии в образовании, в общем количестве педагогического состава образовательных учреждений</w:t>
            </w:r>
            <w:proofErr w:type="gramStart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, (%)</w:t>
            </w:r>
            <w:proofErr w:type="gramEnd"/>
          </w:p>
          <w:p w:rsidR="002E3672" w:rsidRPr="000B6230" w:rsidRDefault="002E3672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2016 г. – 55</w:t>
            </w:r>
          </w:p>
          <w:p w:rsidR="002E3672" w:rsidRPr="000B6230" w:rsidRDefault="00BE6288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 xml:space="preserve"> г. – 60</w:t>
            </w:r>
          </w:p>
          <w:p w:rsidR="002E3672" w:rsidRPr="000B6230" w:rsidRDefault="002E3672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2018 г. – 65</w:t>
            </w:r>
          </w:p>
          <w:p w:rsidR="002E3672" w:rsidRPr="000B6230" w:rsidRDefault="002E3672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2.Доля учащихся, принявших участие в предметных олимпиадах, конкурсах научных работ и других мероприятий, проводимых на различных уровнях в области науки и техники</w:t>
            </w:r>
            <w:proofErr w:type="gramStart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, (%)</w:t>
            </w:r>
            <w:proofErr w:type="gramEnd"/>
          </w:p>
          <w:p w:rsidR="002E3672" w:rsidRPr="000B6230" w:rsidRDefault="002E3672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2016 г. – 20</w:t>
            </w:r>
          </w:p>
          <w:p w:rsidR="002E3672" w:rsidRPr="000B6230" w:rsidRDefault="00BE6288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 xml:space="preserve"> г. – 22</w:t>
            </w:r>
          </w:p>
          <w:p w:rsidR="002E3672" w:rsidRPr="000B6230" w:rsidRDefault="002E3672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2018 г. – 25</w:t>
            </w:r>
          </w:p>
          <w:p w:rsidR="002E3672" w:rsidRPr="000B6230" w:rsidRDefault="002E3672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3.Доля образовательных учреждений, принявших участие в муниципальных конкурсах по благоустройству и озеленению прилегающих территорий и на лучшее содержание зданий и помещений образовательных учреждений, в общем количестве  образовательных учреждений городского округа</w:t>
            </w:r>
            <w:proofErr w:type="gramStart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, (%)</w:t>
            </w:r>
            <w:proofErr w:type="gramEnd"/>
          </w:p>
          <w:p w:rsidR="002E3672" w:rsidRPr="000B6230" w:rsidRDefault="002E3672" w:rsidP="000B6230">
            <w:pPr>
              <w:spacing w:line="240" w:lineRule="auto"/>
              <w:ind w:firstLine="0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2016 – 2018 гг. – 100</w:t>
            </w:r>
          </w:p>
        </w:tc>
        <w:tc>
          <w:tcPr>
            <w:tcW w:w="2410" w:type="dxa"/>
            <w:shd w:val="clear" w:color="auto" w:fill="FFFFFF"/>
          </w:tcPr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Плановые объемы финансирования программы составляет   </w:t>
            </w: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 xml:space="preserve"> 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>1 650,00 тыс</w:t>
            </w:r>
            <w:proofErr w:type="gramStart"/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>.р</w:t>
            </w:r>
            <w:proofErr w:type="gramEnd"/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>уб.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в том числе: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М</w:t>
            </w:r>
            <w:proofErr w:type="gramStart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Б-</w:t>
            </w:r>
            <w:proofErr w:type="gramEnd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 xml:space="preserve"> местный бюджет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  <w:tr w:rsidR="002E3672" w:rsidRPr="000B6230" w:rsidTr="002E3672">
        <w:tc>
          <w:tcPr>
            <w:tcW w:w="1715" w:type="dxa"/>
            <w:shd w:val="clear" w:color="auto" w:fill="FFFFFF"/>
          </w:tcPr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Муниципальная программа городского округа </w:t>
            </w:r>
            <w:proofErr w:type="spellStart"/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 «Поддержка семей с детьми в городском </w:t>
            </w:r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округе </w:t>
            </w:r>
            <w:proofErr w:type="spellStart"/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Кинель</w:t>
            </w:r>
            <w:proofErr w:type="spellEnd"/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 Самарской области» </w:t>
            </w:r>
          </w:p>
          <w:p w:rsidR="002E3672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0B623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на 2016-2018 годы. </w:t>
            </w:r>
          </w:p>
          <w:p w:rsidR="002E3672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  <w:p w:rsidR="002E3672" w:rsidRPr="000B6230" w:rsidRDefault="002E3672" w:rsidP="00794E1E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 xml:space="preserve">Постановление Администрации                 г.о. </w:t>
            </w:r>
            <w:proofErr w:type="spellStart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Кинель</w:t>
            </w:r>
            <w:proofErr w:type="spellEnd"/>
          </w:p>
          <w:p w:rsidR="002E3672" w:rsidRPr="000B6230" w:rsidRDefault="002E3672" w:rsidP="00794E1E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об утверждении</w:t>
            </w:r>
          </w:p>
          <w:p w:rsidR="002E3672" w:rsidRPr="000B6230" w:rsidRDefault="002E3672" w:rsidP="00794E1E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от 11.09.2015 г. №2883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97" w:type="dxa"/>
            <w:shd w:val="clear" w:color="auto" w:fill="FFFFFF"/>
          </w:tcPr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lastRenderedPageBreak/>
              <w:t>1.Количество семей, вовлеченных в реализацию мероприятий по улучшению демографической ситуации, (шт.)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8 419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8 633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2018 г. – 8 820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2.Количество семей, охваченных мероприятиями по укреплению института семьи, пропаганде положительного семейного опыта, здорового образа жизни, (шт.)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1 399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1 496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lastRenderedPageBreak/>
              <w:t>2018 г. – 1 547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3.Количество семей, охваченных получением адресной помощи, (шт.)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350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361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2018 г. – 370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4.Количество семей, состоящих на учете в службе семьи, оказавшихся в трудной жизненной ситуации, (шт.)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55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53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2018 г. – 51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5.Количество несовершеннолетних, вовлеченных в работу по профилактике наркомании и алкоголизма, (чел.)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1 904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2 041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2018 г. – 2 271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6.Количество несовершеннолетних, охваченных отдыхом  и оздоровлением в летний период, (чел.)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1 693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1 700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2018 г. – 1 720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pacing w:val="1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7.Количество несовершеннолетних, получивших </w:t>
            </w:r>
            <w:r w:rsidRPr="000B6230">
              <w:rPr>
                <w:rFonts w:ascii="Arial Narrow" w:eastAsia="Times New Roman" w:hAnsi="Arial Narrow" w:cs="Times New Roman"/>
                <w:spacing w:val="1"/>
                <w:sz w:val="12"/>
                <w:szCs w:val="12"/>
                <w:lang w:eastAsia="ru-RU"/>
              </w:rPr>
              <w:t>психолого-педагогическую, правовую поддержку и реабилитацию, (чел.)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3 939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4 205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2018 г. – 4 500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8.Количество несовершеннолетних, совершивших преступления, (чел.)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9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7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2018 г. – 5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9.Количество несовершеннолетних, состоящих на учете в комиссии по делам несовершеннолетних и защите их прав, (чел.)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2016 г. – 60</w:t>
            </w:r>
          </w:p>
          <w:p w:rsidR="002E3672" w:rsidRPr="000B6230" w:rsidRDefault="00BE6288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2019</w:t>
            </w:r>
            <w:r w:rsidR="002E3672"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 xml:space="preserve"> г. – 57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Times New Roman"/>
                <w:sz w:val="12"/>
                <w:szCs w:val="12"/>
                <w:lang w:eastAsia="ru-RU"/>
              </w:rPr>
              <w:t>2018 г. – 54</w:t>
            </w:r>
          </w:p>
        </w:tc>
        <w:tc>
          <w:tcPr>
            <w:tcW w:w="2410" w:type="dxa"/>
            <w:shd w:val="clear" w:color="auto" w:fill="FFFFFF"/>
          </w:tcPr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lastRenderedPageBreak/>
              <w:t xml:space="preserve">Плановые объемы финансирования программы составляет   </w:t>
            </w: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 xml:space="preserve"> 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>16 859,446</w:t>
            </w: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 xml:space="preserve"> </w:t>
            </w: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>тыс</w:t>
            </w:r>
            <w:proofErr w:type="gramStart"/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>.р</w:t>
            </w:r>
            <w:proofErr w:type="gramEnd"/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u w:val="single"/>
                <w:lang w:eastAsia="ru-RU"/>
              </w:rPr>
              <w:t>уб.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  <w:t>в том числе: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</w:p>
          <w:p w:rsidR="002E3672" w:rsidRPr="000B6230" w:rsidRDefault="002E3672" w:rsidP="000B6230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</w:pPr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М</w:t>
            </w:r>
            <w:proofErr w:type="gramStart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>Б-</w:t>
            </w:r>
            <w:proofErr w:type="gramEnd"/>
            <w:r w:rsidRPr="000B6230">
              <w:rPr>
                <w:rFonts w:ascii="Arial Narrow" w:eastAsia="Times New Roman" w:hAnsi="Arial Narrow" w:cs="Arial"/>
                <w:sz w:val="12"/>
                <w:szCs w:val="12"/>
                <w:lang w:eastAsia="ru-RU"/>
              </w:rPr>
              <w:t xml:space="preserve"> местный бюджет</w:t>
            </w:r>
          </w:p>
          <w:p w:rsidR="002E3672" w:rsidRPr="000B6230" w:rsidRDefault="002E3672" w:rsidP="000B6230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b/>
                <w:sz w:val="12"/>
                <w:szCs w:val="12"/>
                <w:lang w:eastAsia="ru-RU"/>
              </w:rPr>
            </w:pPr>
          </w:p>
        </w:tc>
      </w:tr>
    </w:tbl>
    <w:p w:rsidR="008F5641" w:rsidRDefault="008F5641" w:rsidP="009276DF"/>
    <w:sdt>
      <w:sdtPr>
        <w:id w:val="1111160826"/>
        <w:lock w:val="sdtContentLocked"/>
      </w:sdtPr>
      <w:sdtContent>
        <w:p w:rsidR="00AA4C09" w:rsidRDefault="00AA4C09" w:rsidP="00AA4C09">
          <w:pPr>
            <w:pStyle w:val="4"/>
          </w:pPr>
          <w:r>
            <w:t>Инфраструктура</w:t>
          </w:r>
        </w:p>
      </w:sdtContent>
    </w:sdt>
    <w:p w:rsidR="006369DB" w:rsidRDefault="00697706" w:rsidP="006369DB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</w:t>
      </w:r>
      <w:r w:rsidR="009141E2" w:rsidRPr="009141E2">
        <w:rPr>
          <w:rFonts w:eastAsia="Times New Roman" w:cs="Times New Roman"/>
          <w:szCs w:val="24"/>
          <w:lang w:eastAsia="ru-RU"/>
        </w:rPr>
        <w:t xml:space="preserve">Город </w:t>
      </w:r>
      <w:proofErr w:type="spellStart"/>
      <w:r w:rsidR="009141E2" w:rsidRPr="009141E2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9141E2" w:rsidRPr="009141E2">
        <w:rPr>
          <w:rFonts w:eastAsia="Times New Roman" w:cs="Times New Roman"/>
          <w:szCs w:val="24"/>
          <w:lang w:eastAsia="ru-RU"/>
        </w:rPr>
        <w:t xml:space="preserve"> Самарской (до 25.01.1991 года - Куйбышевской) области</w:t>
      </w:r>
      <w:r w:rsidR="00CE7DFA">
        <w:rPr>
          <w:rFonts w:eastAsia="Times New Roman" w:cs="Times New Roman"/>
          <w:szCs w:val="24"/>
          <w:lang w:eastAsia="ru-RU"/>
        </w:rPr>
        <w:t xml:space="preserve"> расположен в 40 км от областного </w:t>
      </w:r>
      <w:r w:rsidR="009141E2" w:rsidRPr="009141E2">
        <w:rPr>
          <w:rFonts w:eastAsia="Times New Roman" w:cs="Times New Roman"/>
          <w:szCs w:val="24"/>
          <w:lang w:eastAsia="ru-RU"/>
        </w:rPr>
        <w:t xml:space="preserve"> центра. В настоящее время в административные границы городского округа входят микрорайоны Лебедь, </w:t>
      </w:r>
      <w:proofErr w:type="spellStart"/>
      <w:r w:rsidR="009141E2" w:rsidRPr="009141E2">
        <w:rPr>
          <w:rFonts w:eastAsia="Times New Roman" w:cs="Times New Roman"/>
          <w:szCs w:val="24"/>
          <w:lang w:eastAsia="ru-RU"/>
        </w:rPr>
        <w:t>Елшняги</w:t>
      </w:r>
      <w:proofErr w:type="spellEnd"/>
      <w:r w:rsidR="009141E2" w:rsidRPr="009141E2">
        <w:rPr>
          <w:rFonts w:eastAsia="Times New Roman" w:cs="Times New Roman"/>
          <w:szCs w:val="24"/>
          <w:lang w:eastAsia="ru-RU"/>
        </w:rPr>
        <w:t>, Горный, поселок</w:t>
      </w:r>
      <w:r w:rsidR="00CE7DFA">
        <w:rPr>
          <w:rFonts w:eastAsia="Times New Roman" w:cs="Times New Roman"/>
          <w:szCs w:val="24"/>
          <w:lang w:eastAsia="ru-RU"/>
        </w:rPr>
        <w:t xml:space="preserve"> городского типа</w:t>
      </w:r>
      <w:r w:rsidR="009141E2" w:rsidRPr="009141E2">
        <w:rPr>
          <w:rFonts w:eastAsia="Times New Roman" w:cs="Times New Roman"/>
          <w:szCs w:val="24"/>
          <w:lang w:eastAsia="ru-RU"/>
        </w:rPr>
        <w:t xml:space="preserve"> Алексеевка, поселок</w:t>
      </w:r>
      <w:r w:rsidR="00CE7DFA">
        <w:rPr>
          <w:rFonts w:eastAsia="Times New Roman" w:cs="Times New Roman"/>
          <w:szCs w:val="24"/>
          <w:lang w:eastAsia="ru-RU"/>
        </w:rPr>
        <w:t xml:space="preserve"> городского типа</w:t>
      </w:r>
      <w:r w:rsidR="009141E2" w:rsidRPr="009141E2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9141E2" w:rsidRPr="009141E2">
        <w:rPr>
          <w:rFonts w:eastAsia="Times New Roman" w:cs="Times New Roman"/>
          <w:szCs w:val="24"/>
          <w:lang w:eastAsia="ru-RU"/>
        </w:rPr>
        <w:t>Усть</w:t>
      </w:r>
      <w:proofErr w:type="spellEnd"/>
      <w:r w:rsidR="009141E2" w:rsidRPr="009141E2">
        <w:rPr>
          <w:rFonts w:eastAsia="Times New Roman" w:cs="Times New Roman"/>
          <w:szCs w:val="24"/>
          <w:lang w:eastAsia="ru-RU"/>
        </w:rPr>
        <w:t xml:space="preserve"> - </w:t>
      </w:r>
      <w:proofErr w:type="spellStart"/>
      <w:r w:rsidR="009141E2" w:rsidRPr="009141E2">
        <w:rPr>
          <w:rFonts w:eastAsia="Times New Roman" w:cs="Times New Roman"/>
          <w:szCs w:val="24"/>
          <w:lang w:eastAsia="ru-RU"/>
        </w:rPr>
        <w:t>Кинельский</w:t>
      </w:r>
      <w:proofErr w:type="spellEnd"/>
      <w:r w:rsidR="009141E2" w:rsidRPr="009141E2">
        <w:rPr>
          <w:rFonts w:eastAsia="Times New Roman" w:cs="Times New Roman"/>
          <w:szCs w:val="24"/>
          <w:lang w:eastAsia="ru-RU"/>
        </w:rPr>
        <w:t xml:space="preserve"> с населенными пунктами </w:t>
      </w:r>
      <w:proofErr w:type="spellStart"/>
      <w:r w:rsidR="009141E2" w:rsidRPr="009141E2">
        <w:rPr>
          <w:rFonts w:eastAsia="Times New Roman" w:cs="Times New Roman"/>
          <w:szCs w:val="24"/>
          <w:lang w:eastAsia="ru-RU"/>
        </w:rPr>
        <w:t>Студенцы</w:t>
      </w:r>
      <w:proofErr w:type="spellEnd"/>
      <w:r w:rsidR="009141E2" w:rsidRPr="009141E2">
        <w:rPr>
          <w:rFonts w:eastAsia="Times New Roman" w:cs="Times New Roman"/>
          <w:szCs w:val="24"/>
          <w:lang w:eastAsia="ru-RU"/>
        </w:rPr>
        <w:t>, Советы, Мельница.</w:t>
      </w:r>
    </w:p>
    <w:p w:rsidR="006369DB" w:rsidRPr="006369DB" w:rsidRDefault="009141E2" w:rsidP="006369DB">
      <w:pPr>
        <w:ind w:firstLine="0"/>
        <w:rPr>
          <w:rFonts w:eastAsia="Times New Roman" w:cs="Times New Roman"/>
          <w:szCs w:val="24"/>
          <w:lang w:eastAsia="ru-RU"/>
        </w:rPr>
      </w:pPr>
      <w:r w:rsidRPr="006369DB">
        <w:rPr>
          <w:rFonts w:eastAsia="Times New Roman" w:cs="Times New Roman"/>
          <w:szCs w:val="24"/>
          <w:lang w:eastAsia="ru-RU"/>
        </w:rPr>
        <w:t>Численность населения го</w:t>
      </w:r>
      <w:r w:rsidR="002E3672">
        <w:rPr>
          <w:rFonts w:eastAsia="Times New Roman" w:cs="Times New Roman"/>
          <w:szCs w:val="24"/>
          <w:lang w:eastAsia="ru-RU"/>
        </w:rPr>
        <w:t>родского округа на 1 января 2019</w:t>
      </w:r>
      <w:r w:rsidRPr="006369DB">
        <w:rPr>
          <w:rFonts w:eastAsia="Times New Roman" w:cs="Times New Roman"/>
          <w:szCs w:val="24"/>
          <w:lang w:eastAsia="ru-RU"/>
        </w:rPr>
        <w:t xml:space="preserve"> года </w:t>
      </w:r>
      <w:r w:rsidR="006369DB" w:rsidRPr="006369DB">
        <w:rPr>
          <w:rFonts w:eastAsia="Times New Roman" w:cs="Times New Roman"/>
          <w:szCs w:val="24"/>
          <w:lang w:eastAsia="ru-RU"/>
        </w:rPr>
        <w:t>составила</w:t>
      </w:r>
      <w:r w:rsidR="006369DB" w:rsidRPr="006369DB">
        <w:rPr>
          <w:rFonts w:eastAsia="Times New Roman" w:cs="Times New Roman"/>
          <w:color w:val="333333"/>
          <w:szCs w:val="24"/>
          <w:lang w:eastAsia="ru-RU"/>
        </w:rPr>
        <w:t xml:space="preserve">– </w:t>
      </w:r>
      <w:r w:rsidR="006369DB" w:rsidRPr="006369DB">
        <w:rPr>
          <w:rFonts w:eastAsia="Times New Roman" w:cs="Times New Roman"/>
          <w:szCs w:val="24"/>
          <w:lang w:eastAsia="ru-RU"/>
        </w:rPr>
        <w:t xml:space="preserve">58 239  человек, в том числе: </w:t>
      </w:r>
      <w:proofErr w:type="gramStart"/>
      <w:r w:rsidR="006369DB" w:rsidRPr="006369DB">
        <w:rPr>
          <w:rFonts w:eastAsia="Times New Roman" w:cs="Times New Roman"/>
          <w:szCs w:val="24"/>
          <w:lang w:eastAsia="ru-RU"/>
        </w:rPr>
        <w:t>г</w:t>
      </w:r>
      <w:proofErr w:type="gramEnd"/>
      <w:r w:rsidR="006369DB" w:rsidRPr="006369DB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="006369DB" w:rsidRPr="006369DB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6369DB" w:rsidRPr="006369DB">
        <w:rPr>
          <w:rFonts w:eastAsia="Times New Roman" w:cs="Times New Roman"/>
          <w:szCs w:val="24"/>
          <w:lang w:eastAsia="ru-RU"/>
        </w:rPr>
        <w:t xml:space="preserve"> – 35675 человек (рисунок 1), п.г.т. Алексеевка – 11 255. Человек</w:t>
      </w:r>
      <w:r w:rsidR="006369DB">
        <w:rPr>
          <w:rFonts w:eastAsia="Times New Roman" w:cs="Times New Roman"/>
          <w:szCs w:val="24"/>
          <w:lang w:eastAsia="ru-RU"/>
        </w:rPr>
        <w:t xml:space="preserve"> </w:t>
      </w:r>
      <w:r w:rsidR="006369DB" w:rsidRPr="006369DB">
        <w:rPr>
          <w:rFonts w:eastAsia="Times New Roman" w:cs="Times New Roman"/>
          <w:szCs w:val="24"/>
          <w:lang w:eastAsia="ru-RU"/>
        </w:rPr>
        <w:t xml:space="preserve">(рисунок 2), п.г.т. </w:t>
      </w:r>
      <w:proofErr w:type="spellStart"/>
      <w:r w:rsidR="006369DB" w:rsidRPr="006369DB">
        <w:rPr>
          <w:rFonts w:eastAsia="Times New Roman" w:cs="Times New Roman"/>
          <w:szCs w:val="24"/>
          <w:lang w:eastAsia="ru-RU"/>
        </w:rPr>
        <w:t>Усть-Кинельский</w:t>
      </w:r>
      <w:proofErr w:type="spellEnd"/>
      <w:r w:rsidR="006369DB" w:rsidRPr="006369DB">
        <w:rPr>
          <w:rFonts w:eastAsia="Times New Roman" w:cs="Times New Roman"/>
          <w:szCs w:val="24"/>
          <w:lang w:eastAsia="ru-RU"/>
        </w:rPr>
        <w:t xml:space="preserve"> – 11 309 челове</w:t>
      </w:r>
      <w:proofErr w:type="gramStart"/>
      <w:r w:rsidR="006369DB" w:rsidRPr="006369DB">
        <w:rPr>
          <w:rFonts w:eastAsia="Times New Roman" w:cs="Times New Roman"/>
          <w:szCs w:val="24"/>
          <w:lang w:eastAsia="ru-RU"/>
        </w:rPr>
        <w:t>к(</w:t>
      </w:r>
      <w:proofErr w:type="gramEnd"/>
      <w:r w:rsidR="006369DB" w:rsidRPr="006369DB">
        <w:rPr>
          <w:rFonts w:eastAsia="Times New Roman" w:cs="Times New Roman"/>
          <w:szCs w:val="24"/>
          <w:lang w:eastAsia="ru-RU"/>
        </w:rPr>
        <w:t>рисунок 3).</w:t>
      </w:r>
    </w:p>
    <w:p w:rsidR="00087560" w:rsidRDefault="00087560" w:rsidP="0055345C">
      <w:pPr>
        <w:ind w:firstLine="0"/>
        <w:rPr>
          <w:rFonts w:eastAsia="Times New Roman" w:cs="Times New Roman"/>
          <w:szCs w:val="24"/>
          <w:lang w:eastAsia="ru-RU"/>
        </w:rPr>
      </w:pPr>
    </w:p>
    <w:p w:rsidR="00697706" w:rsidRDefault="00697706" w:rsidP="0055345C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8E7305" w:rsidRPr="008E7305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49969" cy="1794294"/>
            <wp:effectExtent l="0" t="0" r="12700" b="1587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1A6D" w:rsidRPr="009E7E1D" w:rsidRDefault="009E7E1D" w:rsidP="0055345C">
      <w:pPr>
        <w:ind w:firstLine="0"/>
        <w:rPr>
          <w:rFonts w:eastAsia="Times New Roman" w:cs="Times New Roman"/>
          <w:sz w:val="18"/>
          <w:szCs w:val="24"/>
          <w:lang w:eastAsia="ru-RU"/>
        </w:rPr>
      </w:pPr>
      <w:r w:rsidRPr="006369DB">
        <w:rPr>
          <w:rFonts w:eastAsia="Times New Roman" w:cs="Times New Roman"/>
          <w:sz w:val="18"/>
          <w:szCs w:val="24"/>
          <w:lang w:eastAsia="ru-RU"/>
        </w:rPr>
        <w:t xml:space="preserve">Рисунок 1-  Численность населения города </w:t>
      </w:r>
      <w:proofErr w:type="spellStart"/>
      <w:r w:rsidRPr="006369DB">
        <w:rPr>
          <w:rFonts w:eastAsia="Times New Roman" w:cs="Times New Roman"/>
          <w:sz w:val="18"/>
          <w:szCs w:val="24"/>
          <w:lang w:eastAsia="ru-RU"/>
        </w:rPr>
        <w:t>Кинель</w:t>
      </w:r>
      <w:proofErr w:type="spellEnd"/>
    </w:p>
    <w:p w:rsidR="00461A6D" w:rsidRDefault="00461A6D" w:rsidP="0055345C">
      <w:pPr>
        <w:ind w:firstLine="0"/>
        <w:rPr>
          <w:rFonts w:eastAsia="Times New Roman" w:cs="Times New Roman"/>
          <w:szCs w:val="24"/>
          <w:lang w:eastAsia="ru-RU"/>
        </w:rPr>
      </w:pPr>
    </w:p>
    <w:p w:rsidR="00461A6D" w:rsidRDefault="00461A6D" w:rsidP="0055345C">
      <w:pPr>
        <w:ind w:firstLine="0"/>
        <w:rPr>
          <w:rFonts w:eastAsia="Times New Roman" w:cs="Times New Roman"/>
          <w:szCs w:val="24"/>
          <w:lang w:eastAsia="ru-RU"/>
        </w:rPr>
      </w:pPr>
    </w:p>
    <w:p w:rsidR="00461A6D" w:rsidRDefault="00461A6D" w:rsidP="0055345C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</w:t>
      </w:r>
      <w:r w:rsidRPr="00461A6D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149970" cy="1880559"/>
            <wp:effectExtent l="0" t="0" r="12700" b="2476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7E1D" w:rsidRPr="009E7E1D" w:rsidRDefault="009E7E1D" w:rsidP="009E7E1D">
      <w:pPr>
        <w:ind w:firstLine="0"/>
        <w:rPr>
          <w:rFonts w:eastAsia="Times New Roman" w:cs="Times New Roman"/>
          <w:sz w:val="18"/>
          <w:szCs w:val="24"/>
          <w:lang w:eastAsia="ru-RU"/>
        </w:rPr>
      </w:pPr>
      <w:r w:rsidRPr="006369DB">
        <w:rPr>
          <w:rFonts w:eastAsia="Times New Roman" w:cs="Times New Roman"/>
          <w:sz w:val="18"/>
          <w:szCs w:val="24"/>
          <w:lang w:eastAsia="ru-RU"/>
        </w:rPr>
        <w:t xml:space="preserve">Рисунок 2 -  Численность п.г.т. </w:t>
      </w:r>
      <w:proofErr w:type="spellStart"/>
      <w:r w:rsidRPr="006369DB">
        <w:rPr>
          <w:rFonts w:eastAsia="Times New Roman" w:cs="Times New Roman"/>
          <w:sz w:val="18"/>
          <w:szCs w:val="24"/>
          <w:lang w:eastAsia="ru-RU"/>
        </w:rPr>
        <w:t>Уст</w:t>
      </w:r>
      <w:proofErr w:type="gramStart"/>
      <w:r w:rsidRPr="006369DB">
        <w:rPr>
          <w:rFonts w:eastAsia="Times New Roman" w:cs="Times New Roman"/>
          <w:sz w:val="18"/>
          <w:szCs w:val="24"/>
          <w:lang w:eastAsia="ru-RU"/>
        </w:rPr>
        <w:t>ь</w:t>
      </w:r>
      <w:proofErr w:type="spellEnd"/>
      <w:r w:rsidRPr="006369DB">
        <w:rPr>
          <w:rFonts w:eastAsia="Times New Roman" w:cs="Times New Roman"/>
          <w:sz w:val="18"/>
          <w:szCs w:val="24"/>
          <w:lang w:eastAsia="ru-RU"/>
        </w:rPr>
        <w:t>-</w:t>
      </w:r>
      <w:proofErr w:type="gramEnd"/>
      <w:r w:rsidRPr="006369DB">
        <w:rPr>
          <w:rFonts w:eastAsia="Times New Roman" w:cs="Times New Roman"/>
          <w:sz w:val="18"/>
          <w:szCs w:val="24"/>
          <w:lang w:eastAsia="ru-RU"/>
        </w:rPr>
        <w:t xml:space="preserve"> </w:t>
      </w:r>
      <w:proofErr w:type="spellStart"/>
      <w:r w:rsidRPr="006369DB">
        <w:rPr>
          <w:rFonts w:eastAsia="Times New Roman" w:cs="Times New Roman"/>
          <w:sz w:val="18"/>
          <w:szCs w:val="24"/>
          <w:lang w:eastAsia="ru-RU"/>
        </w:rPr>
        <w:t>Кинельский</w:t>
      </w:r>
      <w:proofErr w:type="spellEnd"/>
    </w:p>
    <w:p w:rsidR="00461A6D" w:rsidRDefault="00461A6D" w:rsidP="0055345C">
      <w:pPr>
        <w:ind w:firstLine="0"/>
        <w:rPr>
          <w:rFonts w:eastAsia="Times New Roman" w:cs="Times New Roman"/>
          <w:szCs w:val="24"/>
          <w:lang w:eastAsia="ru-RU"/>
        </w:rPr>
      </w:pPr>
    </w:p>
    <w:p w:rsidR="00461A6D" w:rsidRDefault="00461A6D" w:rsidP="0055345C">
      <w:pPr>
        <w:ind w:firstLine="0"/>
        <w:rPr>
          <w:rFonts w:eastAsia="Times New Roman" w:cs="Times New Roman"/>
          <w:szCs w:val="24"/>
          <w:lang w:eastAsia="ru-RU"/>
        </w:rPr>
      </w:pPr>
      <w:r w:rsidRPr="00461A6D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296619" cy="1958197"/>
            <wp:effectExtent l="0" t="0" r="18415" b="2349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1A6D" w:rsidRDefault="009E7E1D" w:rsidP="0055345C">
      <w:pPr>
        <w:ind w:firstLine="0"/>
        <w:rPr>
          <w:rFonts w:eastAsia="Times New Roman" w:cs="Times New Roman"/>
          <w:sz w:val="18"/>
          <w:szCs w:val="24"/>
          <w:lang w:eastAsia="ru-RU"/>
        </w:rPr>
      </w:pPr>
      <w:r w:rsidRPr="006369DB">
        <w:rPr>
          <w:rFonts w:eastAsia="Times New Roman" w:cs="Times New Roman"/>
          <w:sz w:val="18"/>
          <w:szCs w:val="24"/>
          <w:lang w:eastAsia="ru-RU"/>
        </w:rPr>
        <w:t>Рисунок 3 -  Численность п.г.т. Алексеевка</w:t>
      </w:r>
    </w:p>
    <w:p w:rsidR="00087560" w:rsidRDefault="00087560" w:rsidP="0055345C">
      <w:pPr>
        <w:ind w:firstLine="0"/>
        <w:rPr>
          <w:rFonts w:eastAsia="Times New Roman" w:cs="Times New Roman"/>
          <w:szCs w:val="24"/>
          <w:lang w:eastAsia="ru-RU"/>
        </w:rPr>
      </w:pPr>
    </w:p>
    <w:p w:rsidR="00697706" w:rsidRDefault="00697706" w:rsidP="0055345C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9141E2" w:rsidRPr="009141E2">
        <w:rPr>
          <w:rFonts w:eastAsia="Times New Roman" w:cs="Times New Roman"/>
          <w:szCs w:val="24"/>
          <w:lang w:eastAsia="ru-RU"/>
        </w:rPr>
        <w:t xml:space="preserve">В границах городского округа осуществляется местное самоуправление, которое является формой народовластия, обеспечивающей населению </w:t>
      </w:r>
      <w:proofErr w:type="spellStart"/>
      <w:r w:rsidR="009141E2" w:rsidRPr="009141E2">
        <w:rPr>
          <w:rFonts w:eastAsia="Times New Roman" w:cs="Times New Roman"/>
          <w:szCs w:val="24"/>
          <w:lang w:eastAsia="ru-RU"/>
        </w:rPr>
        <w:t>Кинеля</w:t>
      </w:r>
      <w:proofErr w:type="spellEnd"/>
      <w:r w:rsidR="009141E2" w:rsidRPr="009141E2">
        <w:rPr>
          <w:rFonts w:eastAsia="Times New Roman" w:cs="Times New Roman"/>
          <w:szCs w:val="24"/>
          <w:lang w:eastAsia="ru-RU"/>
        </w:rPr>
        <w:t xml:space="preserve"> возможность самостоятельно и под свою ответственность решать вопросы местного значения.</w:t>
      </w:r>
    </w:p>
    <w:p w:rsidR="00697706" w:rsidRDefault="00697706" w:rsidP="0055345C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9141E2" w:rsidRPr="009141E2">
        <w:rPr>
          <w:rFonts w:eastAsia="Times New Roman" w:cs="Times New Roman"/>
          <w:szCs w:val="24"/>
          <w:lang w:eastAsia="ru-RU"/>
        </w:rPr>
        <w:t>Выборными органами местного самоуправления в городе являются Дума городског</w:t>
      </w:r>
      <w:r w:rsidR="00004911">
        <w:rPr>
          <w:rFonts w:eastAsia="Times New Roman" w:cs="Times New Roman"/>
          <w:szCs w:val="24"/>
          <w:lang w:eastAsia="ru-RU"/>
        </w:rPr>
        <w:t xml:space="preserve">о округа </w:t>
      </w:r>
      <w:proofErr w:type="spellStart"/>
      <w:r w:rsidR="00004911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004911">
        <w:rPr>
          <w:rFonts w:eastAsia="Times New Roman" w:cs="Times New Roman"/>
          <w:szCs w:val="24"/>
          <w:lang w:eastAsia="ru-RU"/>
        </w:rPr>
        <w:t xml:space="preserve"> и Г</w:t>
      </w:r>
      <w:r w:rsidR="009141E2" w:rsidRPr="009141E2">
        <w:rPr>
          <w:rFonts w:eastAsia="Times New Roman" w:cs="Times New Roman"/>
          <w:szCs w:val="24"/>
          <w:lang w:eastAsia="ru-RU"/>
        </w:rPr>
        <w:t xml:space="preserve">лава городского округа. Исполнительным органом городского самоуправления является администрация городского округа </w:t>
      </w:r>
      <w:proofErr w:type="spellStart"/>
      <w:r w:rsidR="009141E2" w:rsidRPr="009141E2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9141E2" w:rsidRPr="009141E2">
        <w:rPr>
          <w:rFonts w:eastAsia="Times New Roman" w:cs="Times New Roman"/>
          <w:szCs w:val="24"/>
          <w:lang w:eastAsia="ru-RU"/>
        </w:rPr>
        <w:t>.</w:t>
      </w:r>
      <w:r w:rsidRPr="00697706">
        <w:rPr>
          <w:rFonts w:eastAsia="Times New Roman" w:cs="Times New Roman"/>
          <w:szCs w:val="24"/>
          <w:lang w:eastAsia="ru-RU"/>
        </w:rPr>
        <w:t xml:space="preserve"> </w:t>
      </w:r>
    </w:p>
    <w:p w:rsidR="00697706" w:rsidRPr="009141E2" w:rsidRDefault="00697706" w:rsidP="0055345C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55345C">
        <w:t>Организацию и реализацию государственной образовательной политики на территории Самарской области осуществляет министерство образования и науки Самарской области. Территориальные управления  реализуют полномочия министерства в отношении образовательных учреждений различных типов, видов и форм собственности, расположе</w:t>
      </w:r>
      <w:proofErr w:type="gramStart"/>
      <w:r w:rsidR="0055345C">
        <w:t>н-</w:t>
      </w:r>
      <w:proofErr w:type="gramEnd"/>
      <w:r w:rsidR="0055345C">
        <w:t xml:space="preserve"> </w:t>
      </w:r>
      <w:proofErr w:type="spellStart"/>
      <w:r w:rsidR="0055345C">
        <w:t>ных</w:t>
      </w:r>
      <w:proofErr w:type="spellEnd"/>
      <w:r w:rsidR="0055345C">
        <w:t xml:space="preserve"> на части территории Самарской области. </w:t>
      </w:r>
      <w:r>
        <w:rPr>
          <w:rFonts w:eastAsia="Times New Roman" w:cs="Times New Roman"/>
          <w:szCs w:val="24"/>
          <w:lang w:eastAsia="ru-RU"/>
        </w:rPr>
        <w:t xml:space="preserve"> Образовательную политику на территории городского округа </w:t>
      </w:r>
      <w:proofErr w:type="spellStart"/>
      <w:r>
        <w:rPr>
          <w:rFonts w:eastAsia="Times New Roman" w:cs="Times New Roman"/>
          <w:szCs w:val="24"/>
          <w:lang w:eastAsia="ru-RU"/>
        </w:rPr>
        <w:t>Кинель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Самарской области </w:t>
      </w:r>
      <w:r w:rsidRPr="009141E2">
        <w:rPr>
          <w:rFonts w:eastAsia="Times New Roman" w:cs="Times New Roman"/>
          <w:szCs w:val="24"/>
          <w:lang w:eastAsia="ru-RU"/>
        </w:rPr>
        <w:t xml:space="preserve">в рамках полномочий </w:t>
      </w:r>
      <w:r>
        <w:rPr>
          <w:rFonts w:eastAsia="Times New Roman" w:cs="Times New Roman"/>
          <w:szCs w:val="24"/>
          <w:lang w:eastAsia="ru-RU"/>
        </w:rPr>
        <w:t xml:space="preserve">реализует </w:t>
      </w:r>
      <w:proofErr w:type="spellStart"/>
      <w:r w:rsidRPr="009141E2">
        <w:rPr>
          <w:rFonts w:eastAsia="Times New Roman" w:cs="Times New Roman"/>
          <w:szCs w:val="24"/>
          <w:lang w:eastAsia="ru-RU"/>
        </w:rPr>
        <w:t>Кинельское</w:t>
      </w:r>
      <w:proofErr w:type="spellEnd"/>
      <w:r w:rsidRPr="009141E2">
        <w:rPr>
          <w:rFonts w:eastAsia="Times New Roman" w:cs="Times New Roman"/>
          <w:szCs w:val="24"/>
          <w:lang w:eastAsia="ru-RU"/>
        </w:rPr>
        <w:t xml:space="preserve"> </w:t>
      </w:r>
      <w:r w:rsidR="0055345C">
        <w:rPr>
          <w:rFonts w:eastAsia="Times New Roman" w:cs="Times New Roman"/>
          <w:szCs w:val="24"/>
          <w:lang w:eastAsia="ru-RU"/>
        </w:rPr>
        <w:t xml:space="preserve">территориальное </w:t>
      </w:r>
      <w:r w:rsidRPr="009141E2">
        <w:rPr>
          <w:rFonts w:eastAsia="Times New Roman" w:cs="Times New Roman"/>
          <w:szCs w:val="24"/>
          <w:lang w:eastAsia="ru-RU"/>
        </w:rPr>
        <w:t>управление министерства образо</w:t>
      </w:r>
      <w:r>
        <w:rPr>
          <w:rFonts w:eastAsia="Times New Roman" w:cs="Times New Roman"/>
          <w:szCs w:val="24"/>
          <w:lang w:eastAsia="ru-RU"/>
        </w:rPr>
        <w:t>вания и науки Самарской области,  а именно:</w:t>
      </w:r>
    </w:p>
    <w:p w:rsidR="00697706" w:rsidRDefault="00697706" w:rsidP="00CC0F85">
      <w:pPr>
        <w:pStyle w:val="aff0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обеспечивает реализацию</w:t>
      </w:r>
      <w:r w:rsidRPr="00697706">
        <w:rPr>
          <w:rFonts w:eastAsia="Times New Roman" w:cs="Times New Roman"/>
          <w:szCs w:val="24"/>
          <w:lang w:eastAsia="ru-RU"/>
        </w:rPr>
        <w:t xml:space="preserve"> на территории городского округа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Кинель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федеральных,</w:t>
      </w:r>
      <w:r w:rsidRPr="0069770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региональных и муниципальных</w:t>
      </w:r>
      <w:r w:rsidRPr="00697706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программ</w:t>
      </w:r>
      <w:r w:rsidRPr="00697706">
        <w:rPr>
          <w:rFonts w:eastAsia="Times New Roman" w:cs="Times New Roman"/>
          <w:szCs w:val="24"/>
          <w:lang w:eastAsia="ru-RU"/>
        </w:rPr>
        <w:t xml:space="preserve"> развития </w:t>
      </w:r>
      <w:r w:rsidRPr="00697706">
        <w:rPr>
          <w:rFonts w:eastAsia="Times New Roman" w:cs="Times New Roman"/>
          <w:szCs w:val="24"/>
          <w:lang w:eastAsia="ru-RU"/>
        </w:rPr>
        <w:lastRenderedPageBreak/>
        <w:t>образования;</w:t>
      </w:r>
    </w:p>
    <w:p w:rsidR="00697706" w:rsidRDefault="00697706" w:rsidP="00CC0F85">
      <w:pPr>
        <w:pStyle w:val="aff0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Cs w:val="24"/>
          <w:lang w:eastAsia="ru-RU"/>
        </w:rPr>
      </w:pPr>
      <w:r w:rsidRPr="00697706">
        <w:rPr>
          <w:rFonts w:eastAsia="Times New Roman" w:cs="Times New Roman"/>
          <w:szCs w:val="24"/>
          <w:lang w:eastAsia="ru-RU"/>
        </w:rPr>
        <w:t>участвует в разработке  проектов региональных  программ развития образования;</w:t>
      </w:r>
    </w:p>
    <w:p w:rsidR="00697706" w:rsidRDefault="00697706" w:rsidP="00CC0F85">
      <w:pPr>
        <w:pStyle w:val="aff0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Cs w:val="24"/>
          <w:lang w:eastAsia="ru-RU"/>
        </w:rPr>
      </w:pPr>
      <w:r w:rsidRPr="00697706">
        <w:rPr>
          <w:rFonts w:eastAsia="Times New Roman" w:cs="Times New Roman"/>
          <w:szCs w:val="24"/>
          <w:lang w:eastAsia="ru-RU"/>
        </w:rPr>
        <w:t xml:space="preserve">осуществляет </w:t>
      </w:r>
      <w:r>
        <w:rPr>
          <w:rFonts w:eastAsia="Times New Roman" w:cs="Times New Roman"/>
          <w:szCs w:val="24"/>
          <w:lang w:eastAsia="ru-RU"/>
        </w:rPr>
        <w:t xml:space="preserve">координирующую роль в контроле, надзоре и </w:t>
      </w:r>
      <w:r w:rsidRPr="00697706">
        <w:rPr>
          <w:rFonts w:eastAsia="Times New Roman" w:cs="Times New Roman"/>
          <w:szCs w:val="24"/>
          <w:lang w:eastAsia="ru-RU"/>
        </w:rPr>
        <w:t>анализ</w:t>
      </w:r>
      <w:r>
        <w:rPr>
          <w:rFonts w:eastAsia="Times New Roman" w:cs="Times New Roman"/>
          <w:szCs w:val="24"/>
          <w:lang w:eastAsia="ru-RU"/>
        </w:rPr>
        <w:t>е</w:t>
      </w:r>
      <w:r w:rsidRPr="00697706">
        <w:rPr>
          <w:rFonts w:eastAsia="Times New Roman" w:cs="Times New Roman"/>
          <w:szCs w:val="24"/>
          <w:lang w:eastAsia="ru-RU"/>
        </w:rPr>
        <w:t xml:space="preserve"> состояния </w:t>
      </w:r>
      <w:r w:rsidRPr="00697706">
        <w:rPr>
          <w:rFonts w:eastAsia="Times New Roman" w:cs="Times New Roman"/>
          <w:color w:val="000000"/>
          <w:szCs w:val="24"/>
          <w:lang w:eastAsia="ru-RU"/>
        </w:rPr>
        <w:t>системы образования</w:t>
      </w:r>
      <w:r>
        <w:rPr>
          <w:rFonts w:eastAsia="Times New Roman" w:cs="Times New Roman"/>
          <w:szCs w:val="24"/>
          <w:lang w:eastAsia="ru-RU"/>
        </w:rPr>
        <w:t xml:space="preserve"> городского округа </w:t>
      </w:r>
      <w:proofErr w:type="spellStart"/>
      <w:r>
        <w:rPr>
          <w:rFonts w:eastAsia="Times New Roman" w:cs="Times New Roman"/>
          <w:szCs w:val="24"/>
          <w:lang w:eastAsia="ru-RU"/>
        </w:rPr>
        <w:t>Кинель</w:t>
      </w:r>
      <w:proofErr w:type="spellEnd"/>
      <w:r>
        <w:rPr>
          <w:rFonts w:eastAsia="Times New Roman" w:cs="Times New Roman"/>
          <w:szCs w:val="24"/>
          <w:lang w:eastAsia="ru-RU"/>
        </w:rPr>
        <w:t>;</w:t>
      </w:r>
    </w:p>
    <w:p w:rsidR="00697706" w:rsidRDefault="00697706" w:rsidP="00CC0F85">
      <w:pPr>
        <w:pStyle w:val="aff0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обеспечивает оценку состояния системы образования и </w:t>
      </w:r>
      <w:r w:rsidRPr="00697706">
        <w:rPr>
          <w:rFonts w:eastAsia="Times New Roman" w:cs="Times New Roman"/>
          <w:szCs w:val="24"/>
          <w:lang w:eastAsia="ru-RU"/>
        </w:rPr>
        <w:t xml:space="preserve"> соответствия задачам социально-экономического развития муниципальных образований;</w:t>
      </w:r>
    </w:p>
    <w:p w:rsidR="00697706" w:rsidRDefault="00697706" w:rsidP="00CC0F85">
      <w:pPr>
        <w:pStyle w:val="aff0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Cs w:val="24"/>
          <w:lang w:eastAsia="ru-RU"/>
        </w:rPr>
      </w:pPr>
      <w:r w:rsidRPr="00697706">
        <w:rPr>
          <w:rFonts w:eastAsia="Times New Roman" w:cs="Times New Roman"/>
          <w:szCs w:val="24"/>
          <w:lang w:eastAsia="ru-RU"/>
        </w:rPr>
        <w:t xml:space="preserve">обеспечивает информационное сопровождение образовательных учреждений, расположенных на территории городского округа </w:t>
      </w:r>
      <w:proofErr w:type="spellStart"/>
      <w:r w:rsidRPr="00697706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697706">
        <w:rPr>
          <w:rFonts w:eastAsia="Times New Roman" w:cs="Times New Roman"/>
          <w:szCs w:val="24"/>
          <w:lang w:eastAsia="ru-RU"/>
        </w:rPr>
        <w:t>;</w:t>
      </w:r>
    </w:p>
    <w:p w:rsidR="00697706" w:rsidRDefault="00697706" w:rsidP="00CC0F85">
      <w:pPr>
        <w:pStyle w:val="aff0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Cs w:val="24"/>
          <w:lang w:eastAsia="ru-RU"/>
        </w:rPr>
      </w:pPr>
      <w:r w:rsidRPr="00697706">
        <w:rPr>
          <w:rFonts w:eastAsia="Times New Roman" w:cs="Times New Roman"/>
          <w:szCs w:val="24"/>
          <w:lang w:eastAsia="ru-RU"/>
        </w:rPr>
        <w:t xml:space="preserve">сопровождает процесс лицензирования государственных образовательных учреждений, находящихся в ведении Самарской области и расположенных на территории городского округа </w:t>
      </w:r>
      <w:proofErr w:type="spellStart"/>
      <w:r w:rsidRPr="00697706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697706">
        <w:rPr>
          <w:rFonts w:eastAsia="Times New Roman" w:cs="Times New Roman"/>
          <w:szCs w:val="24"/>
          <w:lang w:eastAsia="ru-RU"/>
        </w:rPr>
        <w:t xml:space="preserve">; </w:t>
      </w:r>
    </w:p>
    <w:p w:rsidR="00697706" w:rsidRDefault="00697706" w:rsidP="00CC0F85">
      <w:pPr>
        <w:pStyle w:val="aff0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Cs w:val="24"/>
          <w:lang w:eastAsia="ru-RU"/>
        </w:rPr>
      </w:pPr>
      <w:r w:rsidRPr="00697706">
        <w:rPr>
          <w:rFonts w:eastAsia="Times New Roman" w:cs="Times New Roman"/>
          <w:szCs w:val="24"/>
          <w:lang w:eastAsia="ru-RU"/>
        </w:rPr>
        <w:t xml:space="preserve">организует участие расположенных на территории городского округа </w:t>
      </w:r>
      <w:proofErr w:type="spellStart"/>
      <w:r w:rsidRPr="00697706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697706">
        <w:rPr>
          <w:rFonts w:eastAsia="Times New Roman" w:cs="Times New Roman"/>
          <w:szCs w:val="24"/>
          <w:lang w:eastAsia="ru-RU"/>
        </w:rPr>
        <w:t xml:space="preserve">  учреждений профессионального образования в разработке и реализации программ социально-экономического развития муниципальных образований и Самарской области;</w:t>
      </w:r>
    </w:p>
    <w:p w:rsidR="00697706" w:rsidRPr="00697706" w:rsidRDefault="00697706" w:rsidP="00CC0F85">
      <w:pPr>
        <w:pStyle w:val="aff0"/>
        <w:widowControl w:val="0"/>
        <w:numPr>
          <w:ilvl w:val="0"/>
          <w:numId w:val="3"/>
        </w:numPr>
        <w:autoSpaceDE w:val="0"/>
        <w:autoSpaceDN w:val="0"/>
        <w:rPr>
          <w:rFonts w:eastAsia="Times New Roman" w:cs="Times New Roman"/>
          <w:szCs w:val="24"/>
          <w:lang w:eastAsia="ru-RU"/>
        </w:rPr>
      </w:pPr>
      <w:r w:rsidRPr="00697706">
        <w:rPr>
          <w:rFonts w:eastAsia="Times New Roman" w:cs="Times New Roman"/>
          <w:szCs w:val="24"/>
          <w:lang w:eastAsia="ru-RU"/>
        </w:rPr>
        <w:t>рассматривает предложения, заявления и жалобы граждан, осуществляет прием граждан по вопросам, находящимся в компетенции Министерства.</w:t>
      </w:r>
    </w:p>
    <w:p w:rsidR="00F41B5F" w:rsidRDefault="00F41B5F" w:rsidP="0055345C">
      <w:pPr>
        <w:ind w:firstLine="0"/>
      </w:pPr>
    </w:p>
    <w:sdt>
      <w:sdtPr>
        <w:id w:val="40183349"/>
        <w:lock w:val="sdtContentLocked"/>
      </w:sdtPr>
      <w:sdtContent>
        <w:p w:rsidR="0040516E" w:rsidRDefault="0040516E" w:rsidP="0040516E">
          <w:pPr>
            <w:pStyle w:val="4"/>
          </w:pPr>
          <w:r w:rsidRPr="0040516E">
            <w:t>Общая характеристика сети образовательных организаций</w:t>
          </w:r>
        </w:p>
      </w:sdtContent>
    </w:sdt>
    <w:p w:rsidR="00EB6AA3" w:rsidRPr="00DA1718" w:rsidRDefault="0055345C" w:rsidP="00EB6AA3">
      <w:pPr>
        <w:ind w:firstLine="900"/>
        <w:rPr>
          <w:rFonts w:eastAsia="Times New Roman" w:cs="Times New Roman"/>
          <w:szCs w:val="24"/>
          <w:lang w:eastAsia="ru-RU"/>
        </w:rPr>
      </w:pPr>
      <w:r w:rsidRPr="00DA1718">
        <w:rPr>
          <w:rFonts w:eastAsia="Times New Roman" w:cs="Times New Roman"/>
          <w:szCs w:val="24"/>
          <w:lang w:eastAsia="ru-RU"/>
        </w:rPr>
        <w:t xml:space="preserve">Кинельский </w:t>
      </w:r>
      <w:r w:rsidR="00EB6AA3" w:rsidRPr="00DA1718">
        <w:rPr>
          <w:rFonts w:eastAsia="Times New Roman" w:cs="Times New Roman"/>
          <w:szCs w:val="24"/>
          <w:lang w:eastAsia="ru-RU"/>
        </w:rPr>
        <w:t xml:space="preserve">образовательный округ объединяет сеть образовательных учреждений, расположенных на территории г.о. </w:t>
      </w:r>
      <w:proofErr w:type="spellStart"/>
      <w:r w:rsidR="00EB6AA3" w:rsidRPr="00DA1718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EB6AA3" w:rsidRPr="00DA1718">
        <w:rPr>
          <w:rFonts w:eastAsia="Times New Roman" w:cs="Times New Roman"/>
          <w:szCs w:val="24"/>
          <w:lang w:eastAsia="ru-RU"/>
        </w:rPr>
        <w:t xml:space="preserve"> и м.р. Кинельский:</w:t>
      </w:r>
      <w:r w:rsidR="00EB6AA3" w:rsidRPr="00DA1718">
        <w:rPr>
          <w:rFonts w:eastAsia="Times New Roman" w:cs="Times New Roman"/>
          <w:szCs w:val="24"/>
          <w:lang w:eastAsia="ru-RU"/>
        </w:rPr>
        <w:tab/>
      </w:r>
    </w:p>
    <w:tbl>
      <w:tblPr>
        <w:tblW w:w="9108" w:type="dxa"/>
        <w:jc w:val="center"/>
        <w:tblLook w:val="01E0"/>
      </w:tblPr>
      <w:tblGrid>
        <w:gridCol w:w="5688"/>
        <w:gridCol w:w="3420"/>
      </w:tblGrid>
      <w:tr w:rsidR="00EB6AA3" w:rsidRPr="00DA1718" w:rsidTr="00004911">
        <w:trPr>
          <w:jc w:val="center"/>
        </w:trPr>
        <w:tc>
          <w:tcPr>
            <w:tcW w:w="9108" w:type="dxa"/>
            <w:gridSpan w:val="2"/>
            <w:shd w:val="clear" w:color="auto" w:fill="auto"/>
          </w:tcPr>
          <w:p w:rsidR="00EB6AA3" w:rsidRPr="00DA1718" w:rsidRDefault="00EB6AA3" w:rsidP="00EB6AA3">
            <w:pPr>
              <w:spacing w:line="27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b/>
                <w:szCs w:val="24"/>
                <w:lang w:eastAsia="ru-RU"/>
              </w:rPr>
              <w:t>Дошкольные образовательные учреждения</w:t>
            </w:r>
          </w:p>
        </w:tc>
      </w:tr>
      <w:tr w:rsidR="00EB6AA3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04911" w:rsidRDefault="00004911" w:rsidP="0055345C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Городской округ </w:t>
            </w:r>
            <w:proofErr w:type="spellStart"/>
            <w:r w:rsidR="00EB6AA3"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  <w:r w:rsidR="00EB6AA3" w:rsidRPr="00DA171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EB6AA3" w:rsidRPr="00DA1718" w:rsidRDefault="00004911" w:rsidP="0055345C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Структурные подразделения дошкольного образования ГБОУ</w:t>
            </w:r>
          </w:p>
          <w:p w:rsidR="0055345C" w:rsidRPr="00DA1718" w:rsidRDefault="00004911" w:rsidP="0055345C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Автономная неком</w:t>
            </w:r>
            <w:r w:rsidR="00EC0B91">
              <w:rPr>
                <w:rFonts w:eastAsia="Times New Roman" w:cs="Times New Roman"/>
                <w:szCs w:val="24"/>
                <w:lang w:eastAsia="ru-RU"/>
              </w:rPr>
              <w:t>м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ерческая организация дошкольного образования </w:t>
            </w:r>
            <w:r w:rsidR="0055345C" w:rsidRPr="00DA1718">
              <w:rPr>
                <w:rFonts w:eastAsia="Times New Roman" w:cs="Times New Roman"/>
                <w:szCs w:val="24"/>
                <w:lang w:eastAsia="ru-RU"/>
              </w:rPr>
              <w:t>«Город детства»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04911" w:rsidRDefault="00004911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04911" w:rsidRDefault="00004911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EB6AA3" w:rsidRDefault="00EB6AA3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  <w:p w:rsidR="00004911" w:rsidRPr="00DA1718" w:rsidRDefault="00004911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55345C" w:rsidRPr="00DA1718" w:rsidRDefault="0055345C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55345C" w:rsidRPr="00DA1718" w:rsidRDefault="0055345C" w:rsidP="0055345C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6AA3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04911" w:rsidRPr="00DA1718" w:rsidRDefault="00004911" w:rsidP="00004911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 Кинельский Структурные подразделения дошкольного образования ГБОУ</w:t>
            </w:r>
          </w:p>
          <w:p w:rsidR="00EB6AA3" w:rsidRPr="00DA1718" w:rsidRDefault="00EB6AA3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EB6AA3" w:rsidRPr="00DA1718" w:rsidRDefault="00D94ED5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  <w:tr w:rsidR="00EB6AA3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EB6AA3" w:rsidRPr="00DA1718" w:rsidRDefault="00004911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="00EB6AA3"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B6AA3" w:rsidRPr="00DA1718" w:rsidRDefault="00D94ED5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</w:tr>
      <w:tr w:rsidR="00EB6AA3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EB6AA3" w:rsidRPr="00CE7DFA" w:rsidRDefault="00EB6AA3" w:rsidP="00EB6AA3">
            <w:pPr>
              <w:spacing w:line="276" w:lineRule="auto"/>
              <w:ind w:firstLine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E7DFA">
              <w:rPr>
                <w:rFonts w:eastAsia="Times New Roman" w:cs="Times New Roman"/>
                <w:b/>
                <w:i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B6AA3" w:rsidRPr="00DA1718" w:rsidRDefault="00EB6AA3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6AA3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EB6AA3" w:rsidRPr="00DA1718" w:rsidRDefault="00EB6AA3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г</w:t>
            </w:r>
            <w:r w:rsidR="00004911">
              <w:rPr>
                <w:rFonts w:eastAsia="Times New Roman" w:cs="Times New Roman"/>
                <w:szCs w:val="24"/>
                <w:lang w:eastAsia="ru-RU"/>
              </w:rPr>
              <w:t xml:space="preserve">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EB6AA3" w:rsidRPr="00641AD9" w:rsidRDefault="00044721" w:rsidP="000A67DE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1AD9"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0A67DE" w:rsidRPr="00641AD9"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</w:tr>
      <w:tr w:rsidR="00EB6AA3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EB6AA3" w:rsidRPr="00DA1718" w:rsidRDefault="00004911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</w:t>
            </w:r>
            <w:r w:rsidR="00EB6AA3" w:rsidRPr="00DA1718">
              <w:rPr>
                <w:rFonts w:eastAsia="Times New Roman" w:cs="Times New Roman"/>
                <w:szCs w:val="24"/>
                <w:lang w:eastAsia="ru-RU"/>
              </w:rPr>
              <w:t xml:space="preserve"> Кинельский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B6AA3" w:rsidRPr="00641AD9" w:rsidRDefault="00044721" w:rsidP="00992D11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1AD9"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="00992D11" w:rsidRPr="00641AD9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</w:tr>
      <w:tr w:rsidR="00EB6AA3" w:rsidRPr="00DA1718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EB6AA3" w:rsidRPr="00DA1718" w:rsidRDefault="00004911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B6AA3" w:rsidRPr="00641AD9" w:rsidRDefault="00992D11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41AD9">
              <w:rPr>
                <w:rFonts w:eastAsia="Times New Roman" w:cs="Times New Roman"/>
                <w:szCs w:val="24"/>
                <w:lang w:eastAsia="ru-RU"/>
              </w:rPr>
              <w:t>4428</w:t>
            </w:r>
          </w:p>
        </w:tc>
      </w:tr>
      <w:tr w:rsidR="00087560" w:rsidRPr="00DA1718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087560" w:rsidRDefault="00087560" w:rsidP="00087560">
            <w:pPr>
              <w:spacing w:line="27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087560" w:rsidRDefault="00087560" w:rsidP="00087560">
            <w:pPr>
              <w:spacing w:line="27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 xml:space="preserve">Общеобразовательные учреждения </w:t>
            </w:r>
          </w:p>
          <w:p w:rsidR="00087560" w:rsidRDefault="00087560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  <w:p w:rsidR="00087560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84FD3">
              <w:rPr>
                <w:rFonts w:eastAsia="Times New Roman" w:cs="Times New Roman"/>
                <w:szCs w:val="24"/>
                <w:lang w:eastAsia="ru-RU"/>
              </w:rPr>
              <w:t>ГБОУ СОШ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641AD9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87560" w:rsidRPr="00641AD9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87560" w:rsidRPr="00641AD9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87560" w:rsidRPr="00641AD9" w:rsidRDefault="00641AD9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087560" w:rsidRPr="00DA1718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7560" w:rsidRDefault="00087560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87560" w:rsidRPr="00DA1718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087560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 Кинельский</w:t>
            </w:r>
          </w:p>
          <w:p w:rsidR="00087560" w:rsidRPr="00B84FD3" w:rsidRDefault="00087560" w:rsidP="00B84FD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84FD3">
              <w:rPr>
                <w:rFonts w:eastAsia="Times New Roman" w:cs="Times New Roman"/>
                <w:szCs w:val="24"/>
                <w:lang w:eastAsia="ru-RU"/>
              </w:rPr>
              <w:t>ГБОУ СОШ</w:t>
            </w:r>
          </w:p>
          <w:p w:rsidR="00087560" w:rsidRPr="00B84FD3" w:rsidRDefault="00087560" w:rsidP="00B84FD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ГБОУ О</w:t>
            </w:r>
            <w:r w:rsidRPr="00B84FD3">
              <w:rPr>
                <w:rFonts w:eastAsia="Times New Roman" w:cs="Times New Roman"/>
                <w:szCs w:val="24"/>
                <w:lang w:eastAsia="ru-RU"/>
              </w:rPr>
              <w:t>ОШ</w:t>
            </w:r>
          </w:p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7560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87560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  <w:p w:rsidR="00087560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087560" w:rsidRPr="00DA1718" w:rsidRDefault="00087560" w:rsidP="00CE7DFA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CE7DFA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CE7DFA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E7DF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Количество </w:t>
            </w:r>
            <w:proofErr w:type="gramStart"/>
            <w:r w:rsidRPr="00CE7DFA">
              <w:rPr>
                <w:rFonts w:eastAsia="Times New Roman" w:cs="Times New Roman"/>
                <w:b/>
                <w:i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6369DB" w:rsidRDefault="00044721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69DB">
              <w:rPr>
                <w:rFonts w:eastAsia="Times New Roman" w:cs="Times New Roman"/>
                <w:szCs w:val="24"/>
                <w:lang w:eastAsia="ru-RU"/>
              </w:rPr>
              <w:t>6621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 Кинельский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6369DB" w:rsidRDefault="00044721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69DB">
              <w:rPr>
                <w:rFonts w:eastAsia="Times New Roman" w:cs="Times New Roman"/>
                <w:szCs w:val="24"/>
                <w:lang w:eastAsia="ru-RU"/>
              </w:rPr>
              <w:t>2751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6369DB" w:rsidRDefault="00044721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369DB">
              <w:rPr>
                <w:rFonts w:eastAsia="Times New Roman" w:cs="Times New Roman"/>
                <w:szCs w:val="24"/>
                <w:lang w:eastAsia="ru-RU"/>
              </w:rPr>
              <w:t>9372</w:t>
            </w:r>
          </w:p>
        </w:tc>
      </w:tr>
      <w:tr w:rsidR="00087560" w:rsidRPr="00DA1718" w:rsidTr="00004911">
        <w:trPr>
          <w:jc w:val="center"/>
        </w:trPr>
        <w:tc>
          <w:tcPr>
            <w:tcW w:w="9108" w:type="dxa"/>
            <w:gridSpan w:val="2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b/>
                <w:szCs w:val="24"/>
                <w:lang w:eastAsia="ru-RU"/>
              </w:rPr>
              <w:t xml:space="preserve">Учреждения </w:t>
            </w:r>
            <w:r w:rsidRPr="00641AD9">
              <w:rPr>
                <w:rFonts w:eastAsia="Times New Roman" w:cs="Times New Roman"/>
                <w:b/>
                <w:szCs w:val="24"/>
                <w:lang w:eastAsia="ru-RU"/>
              </w:rPr>
              <w:t>дополнительного</w:t>
            </w:r>
            <w:r w:rsidRPr="00DA1718">
              <w:rPr>
                <w:rFonts w:eastAsia="Times New Roman" w:cs="Times New Roman"/>
                <w:b/>
                <w:szCs w:val="24"/>
                <w:lang w:eastAsia="ru-RU"/>
              </w:rPr>
              <w:t xml:space="preserve"> образования  (СП ГБОУ)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Default="00087560" w:rsidP="00B84FD3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Городской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087560" w:rsidRPr="00DA1718" w:rsidRDefault="00087560" w:rsidP="00641A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Структурные подразделения образования ГБОУ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641AD9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Муниципальный район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Структурные подразделения </w:t>
            </w:r>
            <w:r w:rsidR="00641AD9" w:rsidRPr="00641AD9">
              <w:rPr>
                <w:rFonts w:eastAsia="Times New Roman" w:cs="Times New Roman"/>
                <w:b/>
                <w:szCs w:val="24"/>
                <w:lang w:eastAsia="ru-RU"/>
              </w:rPr>
              <w:t>дополнительного</w:t>
            </w:r>
            <w:r w:rsidR="00641AD9" w:rsidRPr="00DA1718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образования ГБОУ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CE7DFA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E7DFA">
              <w:rPr>
                <w:rFonts w:eastAsia="Times New Roman" w:cs="Times New Roman"/>
                <w:b/>
                <w:i/>
                <w:szCs w:val="24"/>
                <w:lang w:eastAsia="ru-RU"/>
              </w:rPr>
              <w:t>Количество детей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4418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 Кинельский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3155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7573</w:t>
            </w:r>
          </w:p>
        </w:tc>
      </w:tr>
      <w:tr w:rsidR="00087560" w:rsidRPr="00DA1718" w:rsidTr="00004911">
        <w:trPr>
          <w:jc w:val="center"/>
        </w:trPr>
        <w:tc>
          <w:tcPr>
            <w:tcW w:w="9108" w:type="dxa"/>
            <w:gridSpan w:val="2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b/>
                <w:szCs w:val="24"/>
                <w:lang w:eastAsia="ru-RU"/>
              </w:rPr>
              <w:t>Учреждения  профессионального образования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 Кинельский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DA1718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044721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44721">
              <w:rPr>
                <w:rFonts w:eastAsia="Times New Roman" w:cs="Times New Roman"/>
                <w:szCs w:val="24"/>
                <w:lang w:eastAsia="ru-RU"/>
              </w:rPr>
              <w:t>507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 Кинельский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044721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44721">
              <w:rPr>
                <w:rFonts w:eastAsia="Times New Roman" w:cs="Times New Roman"/>
                <w:szCs w:val="24"/>
                <w:lang w:eastAsia="ru-RU"/>
              </w:rPr>
              <w:t>172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044721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44721">
              <w:rPr>
                <w:rFonts w:eastAsia="Times New Roman" w:cs="Times New Roman"/>
                <w:szCs w:val="24"/>
                <w:lang w:eastAsia="ru-RU"/>
              </w:rPr>
              <w:t>679</w:t>
            </w:r>
          </w:p>
        </w:tc>
      </w:tr>
      <w:tr w:rsidR="00087560" w:rsidRPr="00DA1718" w:rsidTr="00004911">
        <w:trPr>
          <w:jc w:val="center"/>
        </w:trPr>
        <w:tc>
          <w:tcPr>
            <w:tcW w:w="9108" w:type="dxa"/>
            <w:gridSpan w:val="2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b/>
                <w:szCs w:val="24"/>
                <w:lang w:eastAsia="ru-RU"/>
              </w:rPr>
              <w:t>Учреждения высшего профессионального образования</w:t>
            </w:r>
          </w:p>
        </w:tc>
      </w:tr>
      <w:tr w:rsidR="00087560" w:rsidRPr="00DA1718" w:rsidTr="00004911">
        <w:trPr>
          <w:jc w:val="center"/>
        </w:trPr>
        <w:tc>
          <w:tcPr>
            <w:tcW w:w="5688" w:type="dxa"/>
            <w:shd w:val="clear" w:color="auto" w:fill="auto"/>
          </w:tcPr>
          <w:p w:rsidR="00087560" w:rsidRPr="00DA1718" w:rsidRDefault="00087560" w:rsidP="00EB6AA3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C18FF">
              <w:rPr>
                <w:rFonts w:eastAsia="Times New Roman" w:cs="Times New Roman"/>
                <w:szCs w:val="24"/>
                <w:lang w:eastAsia="ru-RU"/>
              </w:rPr>
              <w:t xml:space="preserve">Самарская </w:t>
            </w:r>
            <w:r>
              <w:rPr>
                <w:rFonts w:eastAsia="Times New Roman" w:cs="Times New Roman"/>
                <w:szCs w:val="24"/>
                <w:lang w:eastAsia="ru-RU"/>
              </w:rPr>
              <w:t>государственная сельскохозяйственная академия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7560" w:rsidRPr="00DA1718" w:rsidRDefault="00087560" w:rsidP="00EB6AA3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1 (5500)</w:t>
            </w:r>
          </w:p>
        </w:tc>
      </w:tr>
    </w:tbl>
    <w:p w:rsidR="00EB6AA3" w:rsidRPr="00DA1718" w:rsidRDefault="00EB6AA3" w:rsidP="00EB6AA3">
      <w:pPr>
        <w:ind w:firstLine="900"/>
        <w:rPr>
          <w:rFonts w:eastAsia="Times New Roman" w:cs="Times New Roman"/>
          <w:szCs w:val="24"/>
          <w:lang w:eastAsia="ru-RU"/>
        </w:rPr>
      </w:pPr>
    </w:p>
    <w:p w:rsidR="00EB6AA3" w:rsidRPr="005C18FF" w:rsidRDefault="00EB6AA3" w:rsidP="00EB6AA3">
      <w:pPr>
        <w:ind w:firstLine="900"/>
        <w:rPr>
          <w:rFonts w:eastAsia="Times New Roman" w:cs="Times New Roman"/>
          <w:szCs w:val="24"/>
          <w:lang w:eastAsia="ru-RU"/>
        </w:rPr>
      </w:pPr>
      <w:r w:rsidRPr="005C18FF">
        <w:rPr>
          <w:rFonts w:eastAsia="Times New Roman" w:cs="Times New Roman"/>
          <w:szCs w:val="24"/>
          <w:lang w:eastAsia="ru-RU"/>
        </w:rPr>
        <w:t xml:space="preserve">Из 29 школ Кинельского образовательного округа - 25 среднего общего образования, 4 - основного общего образования. </w:t>
      </w:r>
    </w:p>
    <w:p w:rsidR="00EB6AA3" w:rsidRPr="005C18FF" w:rsidRDefault="00DA1718" w:rsidP="00EB6AA3">
      <w:pPr>
        <w:ind w:firstLine="900"/>
        <w:rPr>
          <w:rFonts w:eastAsia="Times New Roman" w:cs="Times New Roman"/>
          <w:szCs w:val="24"/>
          <w:lang w:eastAsia="ru-RU"/>
        </w:rPr>
      </w:pPr>
      <w:r w:rsidRPr="005C18FF">
        <w:rPr>
          <w:rFonts w:eastAsia="Times New Roman" w:cs="Times New Roman"/>
          <w:szCs w:val="24"/>
          <w:lang w:eastAsia="ru-RU"/>
        </w:rPr>
        <w:t xml:space="preserve">Образовательная сеть городского округа </w:t>
      </w:r>
      <w:proofErr w:type="spellStart"/>
      <w:r w:rsidRPr="005C18FF">
        <w:rPr>
          <w:rFonts w:eastAsia="Times New Roman" w:cs="Times New Roman"/>
          <w:szCs w:val="24"/>
          <w:lang w:eastAsia="ru-RU"/>
        </w:rPr>
        <w:t>Кинел</w:t>
      </w:r>
      <w:r w:rsidR="005C18FF" w:rsidRPr="005C18FF">
        <w:rPr>
          <w:rFonts w:eastAsia="Times New Roman" w:cs="Times New Roman"/>
          <w:szCs w:val="24"/>
          <w:lang w:eastAsia="ru-RU"/>
        </w:rPr>
        <w:t>ь</w:t>
      </w:r>
      <w:proofErr w:type="spellEnd"/>
      <w:r w:rsidR="005C18FF" w:rsidRPr="005C18FF">
        <w:rPr>
          <w:rFonts w:eastAsia="Times New Roman" w:cs="Times New Roman"/>
          <w:szCs w:val="24"/>
          <w:lang w:eastAsia="ru-RU"/>
        </w:rPr>
        <w:t xml:space="preserve"> Самарской области состоит из 11</w:t>
      </w:r>
      <w:r w:rsidRPr="005C18FF">
        <w:rPr>
          <w:rFonts w:eastAsia="Times New Roman" w:cs="Times New Roman"/>
          <w:szCs w:val="24"/>
          <w:lang w:eastAsia="ru-RU"/>
        </w:rPr>
        <w:t xml:space="preserve"> общеобразовательных учреждений</w:t>
      </w:r>
      <w:r w:rsidR="005C18FF" w:rsidRPr="005C18FF">
        <w:rPr>
          <w:rFonts w:eastAsia="Times New Roman" w:cs="Times New Roman"/>
          <w:szCs w:val="24"/>
          <w:lang w:eastAsia="ru-RU"/>
        </w:rPr>
        <w:t>:</w:t>
      </w:r>
      <w:r w:rsidRPr="005C18FF">
        <w:rPr>
          <w:rFonts w:eastAsia="Times New Roman" w:cs="Times New Roman"/>
          <w:szCs w:val="24"/>
          <w:lang w:eastAsia="ru-RU"/>
        </w:rPr>
        <w:t xml:space="preserve"> </w:t>
      </w:r>
      <w:r w:rsidR="005C18FF" w:rsidRPr="005C18FF">
        <w:rPr>
          <w:rFonts w:eastAsia="Times New Roman" w:cs="Times New Roman"/>
          <w:szCs w:val="24"/>
          <w:lang w:eastAsia="ru-RU"/>
        </w:rPr>
        <w:t xml:space="preserve">государственные бюджетные </w:t>
      </w:r>
      <w:r w:rsidR="00C615FF">
        <w:rPr>
          <w:rFonts w:eastAsia="Times New Roman" w:cs="Times New Roman"/>
          <w:szCs w:val="24"/>
          <w:lang w:eastAsia="ru-RU"/>
        </w:rPr>
        <w:t>общеобразовательные учреждения С</w:t>
      </w:r>
      <w:r w:rsidR="005C18FF" w:rsidRPr="005C18FF">
        <w:rPr>
          <w:rFonts w:eastAsia="Times New Roman" w:cs="Times New Roman"/>
          <w:szCs w:val="24"/>
          <w:lang w:eastAsia="ru-RU"/>
        </w:rPr>
        <w:t>амарской области, включающие</w:t>
      </w:r>
      <w:r w:rsidRPr="005C18FF">
        <w:rPr>
          <w:rFonts w:eastAsia="Times New Roman" w:cs="Times New Roman"/>
          <w:szCs w:val="24"/>
          <w:lang w:eastAsia="ru-RU"/>
        </w:rPr>
        <w:t xml:space="preserve"> структурные подразделения дошкольног</w:t>
      </w:r>
      <w:r w:rsidR="005C18FF" w:rsidRPr="005C18FF">
        <w:rPr>
          <w:rFonts w:eastAsia="Times New Roman" w:cs="Times New Roman"/>
          <w:szCs w:val="24"/>
          <w:lang w:eastAsia="ru-RU"/>
        </w:rPr>
        <w:t>о и дополнительного образования</w:t>
      </w:r>
      <w:r w:rsidR="00641AD9">
        <w:rPr>
          <w:rFonts w:eastAsia="Times New Roman" w:cs="Times New Roman"/>
          <w:szCs w:val="24"/>
          <w:lang w:eastAsia="ru-RU"/>
        </w:rPr>
        <w:t xml:space="preserve">. </w:t>
      </w:r>
      <w:r w:rsidR="00EB6AA3" w:rsidRPr="005C18FF">
        <w:rPr>
          <w:rFonts w:eastAsia="Times New Roman" w:cs="Times New Roman"/>
          <w:szCs w:val="24"/>
          <w:lang w:eastAsia="ru-RU"/>
        </w:rPr>
        <w:t xml:space="preserve">Северной стороне </w:t>
      </w:r>
      <w:proofErr w:type="gramStart"/>
      <w:r w:rsidR="00EB6AA3" w:rsidRPr="005C18FF">
        <w:rPr>
          <w:rFonts w:eastAsia="Times New Roman" w:cs="Times New Roman"/>
          <w:szCs w:val="24"/>
          <w:lang w:eastAsia="ru-RU"/>
        </w:rPr>
        <w:t>г</w:t>
      </w:r>
      <w:proofErr w:type="gramEnd"/>
      <w:r w:rsidR="00EB6AA3" w:rsidRPr="005C18FF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="00EB6AA3" w:rsidRPr="005C18FF">
        <w:rPr>
          <w:rFonts w:eastAsia="Times New Roman" w:cs="Times New Roman"/>
          <w:szCs w:val="24"/>
          <w:lang w:eastAsia="ru-RU"/>
        </w:rPr>
        <w:t>Кинеля</w:t>
      </w:r>
      <w:proofErr w:type="spellEnd"/>
      <w:r w:rsidR="00EB6AA3" w:rsidRPr="005C18FF">
        <w:rPr>
          <w:rFonts w:eastAsia="Times New Roman" w:cs="Times New Roman"/>
          <w:szCs w:val="24"/>
          <w:lang w:eastAsia="ru-RU"/>
        </w:rPr>
        <w:t xml:space="preserve"> располагаются ГБОУ СОШ №3 и </w:t>
      </w:r>
      <w:r w:rsidR="00EB6AA3" w:rsidRPr="005C18FF">
        <w:rPr>
          <w:rFonts w:eastAsia="Times New Roman" w:cs="Times New Roman"/>
          <w:szCs w:val="24"/>
          <w:lang w:eastAsia="ru-RU"/>
        </w:rPr>
        <w:lastRenderedPageBreak/>
        <w:t>№1, детский сад СП</w:t>
      </w:r>
      <w:r w:rsidR="00F80080">
        <w:rPr>
          <w:rFonts w:eastAsia="Times New Roman" w:cs="Times New Roman"/>
          <w:szCs w:val="24"/>
          <w:lang w:eastAsia="ru-RU"/>
        </w:rPr>
        <w:t xml:space="preserve"> </w:t>
      </w:r>
      <w:r w:rsidR="00F80080" w:rsidRPr="005C18FF">
        <w:rPr>
          <w:rFonts w:eastAsia="Times New Roman" w:cs="Times New Roman"/>
          <w:szCs w:val="24"/>
          <w:lang w:eastAsia="ru-RU"/>
        </w:rPr>
        <w:t xml:space="preserve">«Гнёздышко» </w:t>
      </w:r>
      <w:r w:rsidR="00EB6AA3" w:rsidRPr="005C18FF">
        <w:rPr>
          <w:rFonts w:eastAsia="Times New Roman" w:cs="Times New Roman"/>
          <w:szCs w:val="24"/>
          <w:lang w:eastAsia="ru-RU"/>
        </w:rPr>
        <w:t xml:space="preserve">ГБОУ СОШ №1, МОУ музыкальная школа №1. Старая часть города, микрорайон домов частной застройки с неразвитой инфраструктурой. На Южной стороне г. </w:t>
      </w:r>
      <w:proofErr w:type="spellStart"/>
      <w:r w:rsidR="00EB6AA3" w:rsidRPr="005C18FF">
        <w:rPr>
          <w:rFonts w:eastAsia="Times New Roman" w:cs="Times New Roman"/>
          <w:szCs w:val="24"/>
          <w:lang w:eastAsia="ru-RU"/>
        </w:rPr>
        <w:t>Кинеля</w:t>
      </w:r>
      <w:proofErr w:type="spellEnd"/>
      <w:r w:rsidR="00EB6AA3" w:rsidRPr="005C18FF">
        <w:rPr>
          <w:rFonts w:eastAsia="Times New Roman" w:cs="Times New Roman"/>
          <w:szCs w:val="24"/>
          <w:lang w:eastAsia="ru-RU"/>
        </w:rPr>
        <w:t xml:space="preserve"> находятся ГБОУ СОШ №9, 10, 11, 5 ОЦ «Лидер», Центр дополнительного образования детей «Вдохновение» СП ГБОУ</w:t>
      </w:r>
      <w:r w:rsidR="005C18FF" w:rsidRPr="005C18FF">
        <w:rPr>
          <w:rFonts w:eastAsia="Times New Roman" w:cs="Times New Roman"/>
          <w:szCs w:val="24"/>
          <w:lang w:eastAsia="ru-RU"/>
        </w:rPr>
        <w:t xml:space="preserve"> СОШ№11, ДЮСШ СП ГБОУ СОШ №9 , 6</w:t>
      </w:r>
      <w:r w:rsidR="00EB6AA3" w:rsidRPr="005C18FF">
        <w:rPr>
          <w:rFonts w:eastAsia="Times New Roman" w:cs="Times New Roman"/>
          <w:szCs w:val="24"/>
          <w:lang w:eastAsia="ru-RU"/>
        </w:rPr>
        <w:t xml:space="preserve"> детских садов СП ГБОУ, </w:t>
      </w:r>
      <w:r w:rsidR="005C18FF" w:rsidRPr="005C18FF">
        <w:rPr>
          <w:rFonts w:eastAsia="Times New Roman" w:cs="Times New Roman"/>
          <w:szCs w:val="24"/>
          <w:lang w:eastAsia="ru-RU"/>
        </w:rPr>
        <w:t xml:space="preserve">АНО </w:t>
      </w:r>
      <w:r w:rsidR="00F80080">
        <w:rPr>
          <w:rFonts w:eastAsia="Times New Roman" w:cs="Times New Roman"/>
          <w:szCs w:val="24"/>
          <w:lang w:eastAsia="ru-RU"/>
        </w:rPr>
        <w:t>ДО</w:t>
      </w:r>
      <w:proofErr w:type="gramStart"/>
      <w:r w:rsidR="005C18FF" w:rsidRPr="005C18FF">
        <w:rPr>
          <w:rFonts w:eastAsia="Times New Roman" w:cs="Times New Roman"/>
          <w:szCs w:val="24"/>
          <w:lang w:eastAsia="ru-RU"/>
        </w:rPr>
        <w:t>«Г</w:t>
      </w:r>
      <w:proofErr w:type="gramEnd"/>
      <w:r w:rsidR="005C18FF" w:rsidRPr="005C18FF">
        <w:rPr>
          <w:rFonts w:eastAsia="Times New Roman" w:cs="Times New Roman"/>
          <w:szCs w:val="24"/>
          <w:lang w:eastAsia="ru-RU"/>
        </w:rPr>
        <w:t>ород детства»</w:t>
      </w:r>
      <w:r w:rsidR="00C615FF">
        <w:rPr>
          <w:rFonts w:eastAsia="Times New Roman" w:cs="Times New Roman"/>
          <w:szCs w:val="24"/>
          <w:lang w:eastAsia="ru-RU"/>
        </w:rPr>
        <w:t xml:space="preserve"> </w:t>
      </w:r>
      <w:r w:rsidR="005C18FF" w:rsidRPr="005C18FF">
        <w:rPr>
          <w:rFonts w:eastAsia="Times New Roman" w:cs="Times New Roman"/>
          <w:szCs w:val="24"/>
          <w:lang w:eastAsia="ru-RU"/>
        </w:rPr>
        <w:t xml:space="preserve">Дом культуры, </w:t>
      </w:r>
      <w:r w:rsidR="00D94ED5">
        <w:rPr>
          <w:rFonts w:eastAsia="Times New Roman" w:cs="Times New Roman"/>
          <w:szCs w:val="24"/>
          <w:lang w:eastAsia="ru-RU"/>
        </w:rPr>
        <w:t xml:space="preserve">Центр культурного развития, </w:t>
      </w:r>
      <w:r w:rsidR="005C18FF" w:rsidRPr="005C18FF">
        <w:rPr>
          <w:rFonts w:eastAsia="Times New Roman" w:cs="Times New Roman"/>
          <w:szCs w:val="24"/>
          <w:lang w:eastAsia="ru-RU"/>
        </w:rPr>
        <w:t>стадион «</w:t>
      </w:r>
      <w:r w:rsidR="00EB6AA3" w:rsidRPr="005C18FF">
        <w:rPr>
          <w:rFonts w:eastAsia="Times New Roman" w:cs="Times New Roman"/>
          <w:szCs w:val="24"/>
          <w:lang w:eastAsia="ru-RU"/>
        </w:rPr>
        <w:t xml:space="preserve">Локомотив», 2 муниципальных библиотеки, МОУ музыкальная школа №3. Микрорайон перспективной застройки, с развитой инфраструктурой. </w:t>
      </w:r>
    </w:p>
    <w:p w:rsidR="00EB6AA3" w:rsidRPr="005C18FF" w:rsidRDefault="00EB6AA3" w:rsidP="00EB6AA3">
      <w:pPr>
        <w:ind w:firstLine="900"/>
        <w:rPr>
          <w:rFonts w:eastAsia="Times New Roman" w:cs="Times New Roman"/>
          <w:szCs w:val="24"/>
          <w:lang w:eastAsia="ru-RU"/>
        </w:rPr>
      </w:pPr>
      <w:r w:rsidRPr="005C18FF">
        <w:rPr>
          <w:rFonts w:eastAsia="Times New Roman" w:cs="Times New Roman"/>
          <w:szCs w:val="24"/>
          <w:lang w:eastAsia="ru-RU"/>
        </w:rPr>
        <w:t xml:space="preserve">В поселке </w:t>
      </w:r>
      <w:proofErr w:type="spellStart"/>
      <w:r w:rsidRPr="005C18FF">
        <w:rPr>
          <w:rFonts w:eastAsia="Times New Roman" w:cs="Times New Roman"/>
          <w:szCs w:val="24"/>
          <w:lang w:eastAsia="ru-RU"/>
        </w:rPr>
        <w:t>Усть-Кинельский</w:t>
      </w:r>
      <w:proofErr w:type="spellEnd"/>
      <w:r w:rsidRPr="005C18FF">
        <w:rPr>
          <w:rFonts w:eastAsia="Times New Roman" w:cs="Times New Roman"/>
          <w:szCs w:val="24"/>
          <w:lang w:eastAsia="ru-RU"/>
        </w:rPr>
        <w:t xml:space="preserve"> г.о. </w:t>
      </w:r>
      <w:proofErr w:type="spellStart"/>
      <w:r w:rsidRPr="005C18FF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C18FF">
        <w:rPr>
          <w:rFonts w:eastAsia="Times New Roman" w:cs="Times New Roman"/>
          <w:szCs w:val="24"/>
          <w:lang w:eastAsia="ru-RU"/>
        </w:rPr>
        <w:t xml:space="preserve">, расположенном на расстоянии 10 км от центра, имеются: ГБОУ СОШ №2 и структурные подразделения: ЦВР «Вундеркинд», 2 детских сада; Дом культуры, современный спорткомплекс, библиотека, МОУ музыкальная школа №2. Вся инфраструктура связана с СГСХА. </w:t>
      </w:r>
    </w:p>
    <w:p w:rsidR="00EB6AA3" w:rsidRPr="00DA1718" w:rsidRDefault="00EB6AA3" w:rsidP="00EB6AA3">
      <w:pPr>
        <w:ind w:firstLine="900"/>
        <w:rPr>
          <w:rFonts w:eastAsia="Times New Roman" w:cs="Times New Roman"/>
          <w:szCs w:val="24"/>
          <w:lang w:eastAsia="ru-RU"/>
        </w:rPr>
      </w:pPr>
      <w:r w:rsidRPr="005C18FF">
        <w:rPr>
          <w:rFonts w:eastAsia="Times New Roman" w:cs="Times New Roman"/>
          <w:szCs w:val="24"/>
          <w:lang w:eastAsia="ru-RU"/>
        </w:rPr>
        <w:t xml:space="preserve">В поселке городского типа Алексеевка г.о. </w:t>
      </w:r>
      <w:proofErr w:type="spellStart"/>
      <w:r w:rsidRPr="005C18FF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C18FF">
        <w:rPr>
          <w:rFonts w:eastAsia="Times New Roman" w:cs="Times New Roman"/>
          <w:szCs w:val="24"/>
          <w:lang w:eastAsia="ru-RU"/>
        </w:rPr>
        <w:t>, расположенном на расстоянии 15 км от центра,</w:t>
      </w:r>
      <w:r w:rsidR="008E7305">
        <w:rPr>
          <w:rFonts w:eastAsia="Times New Roman" w:cs="Times New Roman"/>
          <w:szCs w:val="24"/>
          <w:lang w:eastAsia="ru-RU"/>
        </w:rPr>
        <w:t xml:space="preserve"> находятся ГБОУ СОШ №4 и №8, их</w:t>
      </w:r>
      <w:r w:rsidRPr="005C18FF">
        <w:rPr>
          <w:rFonts w:eastAsia="Times New Roman" w:cs="Times New Roman"/>
          <w:szCs w:val="24"/>
          <w:lang w:eastAsia="ru-RU"/>
        </w:rPr>
        <w:t xml:space="preserve"> структурные подразделения: ЦВР «Гармония», 2 детских сада; Дом культуры</w:t>
      </w:r>
      <w:r w:rsidR="008E7305">
        <w:rPr>
          <w:rFonts w:eastAsia="Times New Roman" w:cs="Times New Roman"/>
          <w:szCs w:val="24"/>
          <w:lang w:eastAsia="ru-RU"/>
        </w:rPr>
        <w:t xml:space="preserve"> «Дружба»</w:t>
      </w:r>
      <w:r w:rsidRPr="005C18FF">
        <w:rPr>
          <w:rFonts w:eastAsia="Times New Roman" w:cs="Times New Roman"/>
          <w:szCs w:val="24"/>
          <w:lang w:eastAsia="ru-RU"/>
        </w:rPr>
        <w:t>, библиотека,</w:t>
      </w:r>
      <w:r w:rsidR="008E7305">
        <w:rPr>
          <w:rFonts w:eastAsia="Times New Roman" w:cs="Times New Roman"/>
          <w:szCs w:val="24"/>
          <w:lang w:eastAsia="ru-RU"/>
        </w:rPr>
        <w:t xml:space="preserve"> МОУ</w:t>
      </w:r>
      <w:r w:rsidRPr="005C18FF">
        <w:rPr>
          <w:rFonts w:eastAsia="Times New Roman" w:cs="Times New Roman"/>
          <w:szCs w:val="24"/>
          <w:lang w:eastAsia="ru-RU"/>
        </w:rPr>
        <w:t xml:space="preserve"> музыкальная</w:t>
      </w:r>
      <w:r w:rsidR="008E7305">
        <w:rPr>
          <w:rFonts w:eastAsia="Times New Roman" w:cs="Times New Roman"/>
          <w:szCs w:val="24"/>
          <w:lang w:eastAsia="ru-RU"/>
        </w:rPr>
        <w:t xml:space="preserve"> школа №4.</w:t>
      </w:r>
      <w:r w:rsidRPr="00DA1718">
        <w:rPr>
          <w:rFonts w:eastAsia="Times New Roman" w:cs="Times New Roman"/>
          <w:szCs w:val="24"/>
          <w:lang w:eastAsia="ru-RU"/>
        </w:rPr>
        <w:t xml:space="preserve"> </w:t>
      </w:r>
    </w:p>
    <w:p w:rsidR="00AE3580" w:rsidRPr="00DA1718" w:rsidRDefault="00AE3580" w:rsidP="00CC2E96">
      <w:pPr>
        <w:ind w:firstLine="0"/>
        <w:rPr>
          <w:rFonts w:eastAsiaTheme="majorEastAsia" w:cstheme="majorBidi"/>
          <w:szCs w:val="24"/>
        </w:rPr>
      </w:pPr>
    </w:p>
    <w:bookmarkStart w:id="7" w:name="_Toc531081054" w:displacedByCustomXml="next"/>
    <w:sdt>
      <w:sdtPr>
        <w:id w:val="1431236583"/>
        <w:lock w:val="sdtContentLocked"/>
      </w:sdtPr>
      <w:sdtContent>
        <w:p w:rsidR="005D7405" w:rsidRPr="00B77337" w:rsidRDefault="008C7155" w:rsidP="00141A0B">
          <w:pPr>
            <w:pStyle w:val="3"/>
          </w:pPr>
          <w:r>
            <w:t xml:space="preserve">1.6. </w:t>
          </w:r>
          <w:r w:rsidR="008F5641">
            <w:t>Образовательный контекст</w:t>
          </w:r>
        </w:p>
      </w:sdtContent>
    </w:sdt>
    <w:bookmarkEnd w:id="7" w:displacedByCustomXml="prev"/>
    <w:sdt>
      <w:sdtPr>
        <w:id w:val="2071611546"/>
        <w:lock w:val="sdtContentLocked"/>
      </w:sdtPr>
      <w:sdtContent>
        <w:p w:rsidR="001E6120" w:rsidRDefault="001E6120" w:rsidP="001E6120">
          <w:pPr>
            <w:pStyle w:val="4"/>
          </w:pPr>
          <w:r>
            <w:t>Экономические характеристики</w:t>
          </w:r>
        </w:p>
      </w:sdtContent>
    </w:sdt>
    <w:p w:rsidR="00AC057B" w:rsidRPr="00AC057B" w:rsidRDefault="00AC057B" w:rsidP="009E7E1D">
      <w:pPr>
        <w:rPr>
          <w:rFonts w:eastAsia="Times New Roman" w:cs="Times New Roman"/>
          <w:szCs w:val="28"/>
          <w:lang w:eastAsia="ru-RU"/>
        </w:rPr>
      </w:pPr>
      <w:r w:rsidRPr="00AC057B">
        <w:rPr>
          <w:rFonts w:eastAsia="Times New Roman" w:cs="Times New Roman"/>
          <w:szCs w:val="28"/>
          <w:lang w:eastAsia="ru-RU"/>
        </w:rPr>
        <w:t>Анализ социально-экономического развития городского округ</w:t>
      </w:r>
      <w:r w:rsidR="00D94ED5">
        <w:rPr>
          <w:rFonts w:eastAsia="Times New Roman" w:cs="Times New Roman"/>
          <w:szCs w:val="28"/>
          <w:lang w:eastAsia="ru-RU"/>
        </w:rPr>
        <w:t xml:space="preserve">а за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Pr="00AC057B">
        <w:rPr>
          <w:rFonts w:eastAsia="Times New Roman" w:cs="Times New Roman"/>
          <w:szCs w:val="28"/>
          <w:lang w:eastAsia="ru-RU"/>
        </w:rPr>
        <w:t xml:space="preserve"> год свидетельствует о сохранении положительных тенденций экономического роста в ведущих отраслях экономики и социальной сферы, повышения уровня и качества жизни населения.</w:t>
      </w:r>
    </w:p>
    <w:p w:rsidR="00CC2E96" w:rsidRDefault="009E7E1D" w:rsidP="00956ECC">
      <w:pPr>
        <w:pStyle w:val="ae"/>
        <w:rPr>
          <w:rFonts w:eastAsia="MS Mincho"/>
          <w:lang w:eastAsia="ru-RU"/>
        </w:rPr>
      </w:pPr>
      <w:r>
        <w:rPr>
          <w:bCs/>
          <w:lang w:eastAsia="zh-CN"/>
        </w:rPr>
        <w:t xml:space="preserve"> </w:t>
      </w:r>
      <w:r w:rsidR="00AC057B" w:rsidRPr="00CC2E96">
        <w:t xml:space="preserve">В отчетном периоде по данным </w:t>
      </w:r>
      <w:proofErr w:type="spellStart"/>
      <w:r w:rsidR="00AC057B" w:rsidRPr="00CC2E96">
        <w:t>Самарастат</w:t>
      </w:r>
      <w:proofErr w:type="spellEnd"/>
      <w:r w:rsidR="00AC057B" w:rsidRPr="00CC2E96">
        <w:t xml:space="preserve"> на территории городского округа функционировали 43 </w:t>
      </w:r>
      <w:proofErr w:type="gramStart"/>
      <w:r w:rsidR="00AC057B" w:rsidRPr="00CC2E96">
        <w:t>крупных</w:t>
      </w:r>
      <w:proofErr w:type="gramEnd"/>
      <w:r w:rsidR="00AC057B" w:rsidRPr="00CC2E96">
        <w:t xml:space="preserve"> и средних предприятия.</w:t>
      </w:r>
      <w:r w:rsidR="00CC2E96">
        <w:t xml:space="preserve">   </w:t>
      </w:r>
      <w:r w:rsidR="00CC2E96" w:rsidRPr="00CC2E96">
        <w:rPr>
          <w:lang w:eastAsia="ru-RU"/>
        </w:rPr>
        <w:t xml:space="preserve">В целом </w:t>
      </w:r>
      <w:r w:rsidR="00BE6288">
        <w:rPr>
          <w:lang w:eastAsia="ru-RU"/>
        </w:rPr>
        <w:t>2019</w:t>
      </w:r>
      <w:r w:rsidR="00AC057B" w:rsidRPr="00CC2E96">
        <w:rPr>
          <w:lang w:eastAsia="ru-RU"/>
        </w:rPr>
        <w:t xml:space="preserve"> год для большинства организаций городского округа охарактеризовался наращиванием объемов производства основных видов продукции, а также увеличением объемов выполненных работ и услуг, учитывая сложившуюся </w:t>
      </w:r>
      <w:proofErr w:type="gramStart"/>
      <w:r w:rsidR="00AC057B" w:rsidRPr="00CC2E96">
        <w:rPr>
          <w:lang w:eastAsia="ru-RU"/>
        </w:rPr>
        <w:t>динамику</w:t>
      </w:r>
      <w:proofErr w:type="gramEnd"/>
      <w:r w:rsidR="00AC057B" w:rsidRPr="00CC2E96">
        <w:rPr>
          <w:lang w:eastAsia="ru-RU"/>
        </w:rPr>
        <w:t xml:space="preserve"> индекс промышленного производства за год составил </w:t>
      </w:r>
      <w:r w:rsidR="00AC057B" w:rsidRPr="00CC2E96">
        <w:rPr>
          <w:rFonts w:eastAsia="MS Mincho"/>
          <w:lang w:eastAsia="ru-RU"/>
        </w:rPr>
        <w:t>117,6%</w:t>
      </w:r>
      <w:r w:rsidR="00840D1E" w:rsidRPr="00CC2E96">
        <w:rPr>
          <w:rFonts w:eastAsia="MS Mincho"/>
          <w:lang w:eastAsia="ru-RU"/>
        </w:rPr>
        <w:t xml:space="preserve"> </w:t>
      </w:r>
      <w:r w:rsidR="00CC2E96" w:rsidRPr="00CC2E96">
        <w:rPr>
          <w:rFonts w:eastAsia="MS Mincho"/>
          <w:lang w:eastAsia="ru-RU"/>
        </w:rPr>
        <w:t>.</w:t>
      </w:r>
    </w:p>
    <w:p w:rsidR="00AC057B" w:rsidRPr="00CC2E96" w:rsidRDefault="00CC2E96" w:rsidP="00956ECC">
      <w:pPr>
        <w:pStyle w:val="ae"/>
      </w:pPr>
      <w:r>
        <w:rPr>
          <w:lang w:eastAsia="ru-RU"/>
        </w:rPr>
        <w:t xml:space="preserve">         </w:t>
      </w:r>
      <w:r w:rsidR="00AC057B" w:rsidRPr="00044721">
        <w:rPr>
          <w:lang w:eastAsia="ru-RU"/>
        </w:rPr>
        <w:t>Один из основных показателей оценки качества жизни населения – обеспеченность жильем</w:t>
      </w:r>
      <w:r w:rsidR="00AC057B" w:rsidRPr="00044721">
        <w:rPr>
          <w:b/>
          <w:lang w:eastAsia="ru-RU"/>
        </w:rPr>
        <w:t xml:space="preserve">. </w:t>
      </w:r>
      <w:r w:rsidR="00AC057B" w:rsidRPr="00044721">
        <w:rPr>
          <w:rFonts w:eastAsia="Calibri"/>
          <w:lang w:eastAsia="ru-RU"/>
        </w:rPr>
        <w:t xml:space="preserve">Обеспеченность жильем в </w:t>
      </w:r>
      <w:r w:rsidR="00CD1399">
        <w:rPr>
          <w:rFonts w:eastAsia="Calibri"/>
          <w:lang w:eastAsia="ru-RU"/>
        </w:rPr>
        <w:t xml:space="preserve">городском округе </w:t>
      </w:r>
      <w:proofErr w:type="spellStart"/>
      <w:r w:rsidR="00CD1399">
        <w:rPr>
          <w:rFonts w:eastAsia="Calibri"/>
          <w:lang w:eastAsia="ru-RU"/>
        </w:rPr>
        <w:t>Кинель</w:t>
      </w:r>
      <w:proofErr w:type="spellEnd"/>
      <w:r w:rsidR="00CD1399">
        <w:rPr>
          <w:rFonts w:eastAsia="Calibri"/>
          <w:lang w:eastAsia="ru-RU"/>
        </w:rPr>
        <w:t xml:space="preserve"> – 27,7</w:t>
      </w:r>
      <w:r w:rsidR="00AC057B" w:rsidRPr="00044721">
        <w:rPr>
          <w:rFonts w:eastAsia="Calibri"/>
          <w:lang w:eastAsia="ru-RU"/>
        </w:rPr>
        <w:t xml:space="preserve"> кв. м жилья на одного человека.</w:t>
      </w:r>
    </w:p>
    <w:p w:rsidR="00AC057B" w:rsidRPr="00044721" w:rsidRDefault="00AC057B" w:rsidP="002C2C50">
      <w:pPr>
        <w:ind w:firstLine="708"/>
        <w:rPr>
          <w:rFonts w:eastAsia="Calibri" w:cs="Times New Roman"/>
          <w:color w:val="FF0000"/>
          <w:szCs w:val="28"/>
          <w:lang w:eastAsia="ru-RU"/>
        </w:rPr>
      </w:pPr>
      <w:r w:rsidRPr="00044721">
        <w:rPr>
          <w:rFonts w:eastAsia="Calibri" w:cs="Times New Roman"/>
          <w:color w:val="000000"/>
          <w:szCs w:val="28"/>
          <w:lang w:eastAsia="ru-RU"/>
        </w:rPr>
        <w:t>Норматив стоимости 1 м</w:t>
      </w:r>
      <w:proofErr w:type="gramStart"/>
      <w:r w:rsidRPr="00044721">
        <w:rPr>
          <w:rFonts w:eastAsia="Calibri" w:cs="Times New Roman"/>
          <w:color w:val="000000"/>
          <w:szCs w:val="28"/>
          <w:vertAlign w:val="superscript"/>
          <w:lang w:eastAsia="ru-RU"/>
        </w:rPr>
        <w:t>2</w:t>
      </w:r>
      <w:proofErr w:type="gramEnd"/>
      <w:r w:rsidRPr="00044721">
        <w:rPr>
          <w:rFonts w:eastAsia="Calibri" w:cs="Times New Roman"/>
          <w:color w:val="000000"/>
          <w:szCs w:val="28"/>
          <w:lang w:eastAsia="ru-RU"/>
        </w:rPr>
        <w:t xml:space="preserve"> общей площади жилья в городском округе на </w:t>
      </w:r>
      <w:r w:rsidRPr="00044721">
        <w:rPr>
          <w:rFonts w:eastAsia="Calibri" w:cs="Times New Roman"/>
          <w:color w:val="000000"/>
          <w:szCs w:val="28"/>
          <w:lang w:val="en-US" w:eastAsia="ru-RU"/>
        </w:rPr>
        <w:t>IV</w:t>
      </w:r>
      <w:r w:rsidR="008C6941">
        <w:rPr>
          <w:rFonts w:eastAsia="Calibri" w:cs="Times New Roman"/>
          <w:color w:val="000000"/>
          <w:szCs w:val="28"/>
          <w:lang w:eastAsia="ru-RU"/>
        </w:rPr>
        <w:t xml:space="preserve"> квартал </w:t>
      </w:r>
      <w:r w:rsidR="00BE6288">
        <w:rPr>
          <w:rFonts w:eastAsia="Calibri" w:cs="Times New Roman"/>
          <w:color w:val="000000"/>
          <w:szCs w:val="28"/>
          <w:lang w:eastAsia="ru-RU"/>
        </w:rPr>
        <w:t>2019</w:t>
      </w:r>
      <w:r w:rsidR="008C6941">
        <w:rPr>
          <w:rFonts w:eastAsia="Calibri" w:cs="Times New Roman"/>
          <w:color w:val="000000"/>
          <w:szCs w:val="28"/>
          <w:lang w:eastAsia="ru-RU"/>
        </w:rPr>
        <w:t xml:space="preserve"> года – 33 4</w:t>
      </w:r>
      <w:r w:rsidRPr="00044721">
        <w:rPr>
          <w:rFonts w:eastAsia="Calibri" w:cs="Times New Roman"/>
          <w:color w:val="000000"/>
          <w:szCs w:val="28"/>
          <w:lang w:eastAsia="ru-RU"/>
        </w:rPr>
        <w:t>42 рубля.</w:t>
      </w:r>
    </w:p>
    <w:p w:rsidR="00AC057B" w:rsidRPr="00044721" w:rsidRDefault="00AC057B" w:rsidP="002C2C50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044721">
        <w:rPr>
          <w:rFonts w:eastAsia="Times New Roman" w:cs="Times New Roman"/>
          <w:color w:val="000000"/>
          <w:szCs w:val="28"/>
          <w:lang w:eastAsia="ru-RU"/>
        </w:rPr>
        <w:t>На территории городского округа продолжается активное строительство жилья, введено в экспл</w:t>
      </w:r>
      <w:r w:rsidR="00CD1399">
        <w:rPr>
          <w:rFonts w:eastAsia="Times New Roman" w:cs="Times New Roman"/>
          <w:color w:val="000000"/>
          <w:szCs w:val="28"/>
          <w:lang w:eastAsia="ru-RU"/>
        </w:rPr>
        <w:t>уатацию 43,6 тыс.</w:t>
      </w:r>
      <w:r w:rsidRPr="00044721">
        <w:rPr>
          <w:rFonts w:eastAsia="Times New Roman" w:cs="Times New Roman"/>
          <w:color w:val="000000"/>
          <w:szCs w:val="28"/>
          <w:lang w:eastAsia="ru-RU"/>
        </w:rPr>
        <w:t xml:space="preserve"> м</w:t>
      </w:r>
      <w:proofErr w:type="gramStart"/>
      <w:r w:rsidRPr="00044721">
        <w:rPr>
          <w:rFonts w:eastAsia="Times New Roman" w:cs="Times New Roman"/>
          <w:color w:val="000000"/>
          <w:szCs w:val="28"/>
          <w:vertAlign w:val="superscript"/>
          <w:lang w:eastAsia="ru-RU"/>
        </w:rPr>
        <w:t>2</w:t>
      </w:r>
      <w:proofErr w:type="gramEnd"/>
      <w:r w:rsidR="008C694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044721">
        <w:rPr>
          <w:rFonts w:eastAsia="Times New Roman" w:cs="Times New Roman"/>
          <w:color w:val="000000"/>
          <w:szCs w:val="28"/>
          <w:lang w:eastAsia="ru-RU"/>
        </w:rPr>
        <w:t xml:space="preserve"> за счет индивидуального ж</w:t>
      </w:r>
      <w:r w:rsidR="008C6941">
        <w:rPr>
          <w:rFonts w:eastAsia="Times New Roman" w:cs="Times New Roman"/>
          <w:color w:val="000000"/>
          <w:szCs w:val="28"/>
          <w:lang w:eastAsia="ru-RU"/>
        </w:rPr>
        <w:t>илищного строительства и</w:t>
      </w:r>
      <w:r w:rsidRPr="00044721">
        <w:rPr>
          <w:rFonts w:eastAsia="Times New Roman" w:cs="Times New Roman"/>
          <w:color w:val="000000"/>
          <w:szCs w:val="28"/>
          <w:lang w:eastAsia="ru-RU"/>
        </w:rPr>
        <w:t xml:space="preserve"> многоэтажного жил</w:t>
      </w:r>
      <w:r w:rsidR="008C6941">
        <w:rPr>
          <w:rFonts w:eastAsia="Times New Roman" w:cs="Times New Roman"/>
          <w:color w:val="000000"/>
          <w:szCs w:val="28"/>
          <w:lang w:eastAsia="ru-RU"/>
        </w:rPr>
        <w:t xml:space="preserve">ищного строительства </w:t>
      </w:r>
      <w:r w:rsidRPr="00044721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F600F1" w:rsidRPr="00D94ED5" w:rsidRDefault="00F600F1" w:rsidP="002C2C50">
      <w:pPr>
        <w:ind w:firstLine="567"/>
        <w:rPr>
          <w:rFonts w:eastAsia="Times New Roman" w:cs="Times New Roman"/>
          <w:color w:val="000000"/>
          <w:szCs w:val="28"/>
          <w:highlight w:val="yellow"/>
          <w:lang w:eastAsia="ru-RU"/>
        </w:rPr>
      </w:pPr>
    </w:p>
    <w:p w:rsidR="00AC057B" w:rsidRPr="008C6941" w:rsidRDefault="00AC057B" w:rsidP="002C2C50">
      <w:pPr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8C6941">
        <w:rPr>
          <w:rFonts w:eastAsia="Times New Roman" w:cs="Times New Roman"/>
          <w:color w:val="000000"/>
          <w:szCs w:val="28"/>
          <w:lang w:eastAsia="ru-RU"/>
        </w:rPr>
        <w:lastRenderedPageBreak/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</w:t>
      </w:r>
      <w:r w:rsidR="002C2C50" w:rsidRPr="008C6941">
        <w:rPr>
          <w:rFonts w:eastAsia="Times New Roman" w:cs="Times New Roman"/>
          <w:color w:val="000000"/>
          <w:szCs w:val="28"/>
          <w:lang w:eastAsia="ru-RU"/>
        </w:rPr>
        <w:t xml:space="preserve">лемы в городском округе </w:t>
      </w:r>
      <w:proofErr w:type="spellStart"/>
      <w:r w:rsidR="002C2C50" w:rsidRPr="008C6941">
        <w:rPr>
          <w:rFonts w:eastAsia="Times New Roman" w:cs="Times New Roman"/>
          <w:color w:val="000000"/>
          <w:szCs w:val="28"/>
          <w:lang w:eastAsia="ru-RU"/>
        </w:rPr>
        <w:t>Кинель</w:t>
      </w:r>
      <w:proofErr w:type="spellEnd"/>
      <w:r w:rsidR="002C2C50" w:rsidRPr="008C694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C057B" w:rsidRPr="00344F5B" w:rsidRDefault="00344F5B" w:rsidP="002C2C50">
      <w:pPr>
        <w:ind w:firstLine="720"/>
        <w:rPr>
          <w:rFonts w:eastAsia="Times New Roman" w:cs="Times New Roman"/>
          <w:color w:val="000000"/>
          <w:sz w:val="18"/>
          <w:szCs w:val="20"/>
          <w:lang w:eastAsia="ru-RU"/>
        </w:rPr>
      </w:pPr>
      <w:r w:rsidRPr="00344F5B">
        <w:rPr>
          <w:rFonts w:eastAsia="Times New Roman" w:cs="Times New Roman"/>
          <w:color w:val="000000"/>
          <w:szCs w:val="28"/>
          <w:lang w:eastAsia="ru-RU"/>
        </w:rPr>
        <w:t xml:space="preserve">Бюджет города по доходам за </w:t>
      </w:r>
      <w:r w:rsidR="00BE6288">
        <w:rPr>
          <w:rFonts w:eastAsia="Times New Roman" w:cs="Times New Roman"/>
          <w:color w:val="000000"/>
          <w:szCs w:val="28"/>
          <w:lang w:eastAsia="ru-RU"/>
        </w:rPr>
        <w:t>2019</w:t>
      </w:r>
      <w:r w:rsidR="00AC057B" w:rsidRPr="00344F5B">
        <w:rPr>
          <w:rFonts w:eastAsia="Times New Roman" w:cs="Times New Roman"/>
          <w:color w:val="000000"/>
          <w:szCs w:val="28"/>
          <w:lang w:eastAsia="ru-RU"/>
        </w:rPr>
        <w:t xml:space="preserve"> год исполнен в сумме 674,8 млн. рублей, при плане 762,0 млн. рублей или 88,6%.</w:t>
      </w:r>
      <w:r w:rsidR="00AC057B" w:rsidRPr="00344F5B">
        <w:rPr>
          <w:rFonts w:eastAsia="Times New Roman" w:cs="Times New Roman"/>
          <w:color w:val="000000"/>
          <w:sz w:val="18"/>
          <w:szCs w:val="20"/>
          <w:lang w:eastAsia="ru-RU"/>
        </w:rPr>
        <w:t xml:space="preserve"> </w:t>
      </w:r>
    </w:p>
    <w:p w:rsidR="00AC057B" w:rsidRPr="00344F5B" w:rsidRDefault="00AC057B" w:rsidP="002C2C50">
      <w:pPr>
        <w:ind w:firstLine="720"/>
        <w:rPr>
          <w:rFonts w:eastAsia="Times New Roman" w:cs="Times New Roman"/>
          <w:szCs w:val="28"/>
          <w:lang w:eastAsia="ru-RU"/>
        </w:rPr>
      </w:pPr>
      <w:r w:rsidRPr="00344F5B">
        <w:rPr>
          <w:rFonts w:eastAsia="Times New Roman" w:cs="Times New Roman"/>
          <w:szCs w:val="28"/>
          <w:lang w:eastAsia="ru-RU"/>
        </w:rPr>
        <w:t>Из областного бюджета поступили:</w:t>
      </w:r>
    </w:p>
    <w:p w:rsidR="00AC057B" w:rsidRPr="00344F5B" w:rsidRDefault="00AC057B" w:rsidP="002C2C50">
      <w:pPr>
        <w:ind w:firstLine="720"/>
        <w:rPr>
          <w:rFonts w:eastAsia="Times New Roman" w:cs="Times New Roman"/>
          <w:szCs w:val="28"/>
          <w:lang w:eastAsia="ru-RU"/>
        </w:rPr>
      </w:pPr>
      <w:r w:rsidRPr="00344F5B">
        <w:rPr>
          <w:rFonts w:eastAsia="Times New Roman" w:cs="Times New Roman"/>
          <w:szCs w:val="28"/>
          <w:lang w:eastAsia="ru-RU"/>
        </w:rPr>
        <w:t>- субвенции в сумме 32,1 млн. рублей;</w:t>
      </w:r>
    </w:p>
    <w:p w:rsidR="00AC057B" w:rsidRPr="00344F5B" w:rsidRDefault="00AC057B" w:rsidP="002C2C50">
      <w:pPr>
        <w:ind w:firstLine="720"/>
        <w:rPr>
          <w:rFonts w:eastAsia="Times New Roman" w:cs="Times New Roman"/>
          <w:szCs w:val="28"/>
          <w:lang w:eastAsia="ru-RU"/>
        </w:rPr>
      </w:pPr>
      <w:r w:rsidRPr="00344F5B">
        <w:rPr>
          <w:rFonts w:eastAsia="Times New Roman" w:cs="Times New Roman"/>
          <w:szCs w:val="28"/>
          <w:lang w:eastAsia="ru-RU"/>
        </w:rPr>
        <w:t xml:space="preserve">- субсидии в сумме 233,7 млн. руб. из них субсидия, предоставленная с учетом выполнения показателей социально экономического развития в сумме 107,3 млн. рублей для </w:t>
      </w:r>
      <w:proofErr w:type="spellStart"/>
      <w:r w:rsidRPr="00344F5B">
        <w:rPr>
          <w:rFonts w:eastAsia="Times New Roman" w:cs="Times New Roman"/>
          <w:szCs w:val="28"/>
          <w:lang w:eastAsia="ru-RU"/>
        </w:rPr>
        <w:t>софинансирования</w:t>
      </w:r>
      <w:proofErr w:type="spellEnd"/>
      <w:r w:rsidRPr="00344F5B">
        <w:rPr>
          <w:rFonts w:eastAsia="Times New Roman" w:cs="Times New Roman"/>
          <w:szCs w:val="28"/>
          <w:lang w:eastAsia="ru-RU"/>
        </w:rPr>
        <w:t xml:space="preserve"> расходных обязательств по вопросам местного значения. Поступили межбюджетные трансферты в сумме 6,8 млн. рублей.</w:t>
      </w:r>
    </w:p>
    <w:p w:rsidR="00AC057B" w:rsidRPr="00344F5B" w:rsidRDefault="00AC057B" w:rsidP="002C2C50">
      <w:pPr>
        <w:ind w:firstLine="720"/>
        <w:rPr>
          <w:rFonts w:eastAsia="Times New Roman" w:cs="Times New Roman"/>
          <w:color w:val="000000"/>
          <w:szCs w:val="28"/>
          <w:lang w:eastAsia="ru-RU"/>
        </w:rPr>
      </w:pPr>
      <w:r w:rsidRPr="00344F5B">
        <w:rPr>
          <w:rFonts w:eastAsia="Times New Roman" w:cs="Times New Roman"/>
          <w:color w:val="000000"/>
          <w:szCs w:val="28"/>
          <w:lang w:eastAsia="ru-RU"/>
        </w:rPr>
        <w:t xml:space="preserve">Перечислена дотация на выравнивание уровня бюджетной обеспеченности (трансферты) в сумме 65,5 млн. руб., поступила дотация на стимулирование повышения качества управления муниципальными финансами в сумме 4,455 млн. рублей.  </w:t>
      </w:r>
    </w:p>
    <w:p w:rsidR="00AC057B" w:rsidRPr="00344F5B" w:rsidRDefault="00AC057B" w:rsidP="002C2C50">
      <w:pPr>
        <w:tabs>
          <w:tab w:val="left" w:pos="510"/>
          <w:tab w:val="center" w:pos="4847"/>
        </w:tabs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344F5B">
        <w:rPr>
          <w:rFonts w:eastAsia="Times New Roman" w:cs="Times New Roman"/>
          <w:szCs w:val="28"/>
          <w:lang w:eastAsia="ru-RU"/>
        </w:rPr>
        <w:tab/>
        <w:t>На финансирование муниципальных программ (общее коли</w:t>
      </w:r>
      <w:r w:rsidR="002C2C50" w:rsidRPr="00344F5B">
        <w:rPr>
          <w:rFonts w:eastAsia="Times New Roman" w:cs="Times New Roman"/>
          <w:szCs w:val="28"/>
          <w:lang w:eastAsia="ru-RU"/>
        </w:rPr>
        <w:t>чество действующих программ - 30</w:t>
      </w:r>
      <w:r w:rsidR="00344F5B" w:rsidRPr="00344F5B">
        <w:rPr>
          <w:rFonts w:eastAsia="Times New Roman" w:cs="Times New Roman"/>
          <w:szCs w:val="28"/>
          <w:lang w:eastAsia="ru-RU"/>
        </w:rPr>
        <w:t xml:space="preserve">) в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Pr="00344F5B">
        <w:rPr>
          <w:rFonts w:eastAsia="Times New Roman" w:cs="Times New Roman"/>
          <w:szCs w:val="28"/>
          <w:lang w:eastAsia="ru-RU"/>
        </w:rPr>
        <w:t xml:space="preserve"> году направлено 642,5 млн. руб. (80,8% от общего объема расходов), непрограммные расходы составили 152,1 млн. руб. (19</w:t>
      </w:r>
      <w:r w:rsidR="002C2C50" w:rsidRPr="00344F5B">
        <w:rPr>
          <w:rFonts w:eastAsia="Times New Roman" w:cs="Times New Roman"/>
          <w:szCs w:val="28"/>
          <w:lang w:eastAsia="ru-RU"/>
        </w:rPr>
        <w:t>,2% от общего объема расходов).</w:t>
      </w:r>
    </w:p>
    <w:p w:rsidR="00AC057B" w:rsidRPr="002F7E1B" w:rsidRDefault="00840D1E" w:rsidP="002C2C50">
      <w:pPr>
        <w:rPr>
          <w:rFonts w:eastAsia="Times New Roman" w:cs="Times New Roman"/>
          <w:szCs w:val="28"/>
          <w:lang w:eastAsia="ru-RU"/>
        </w:rPr>
      </w:pPr>
      <w:r w:rsidRPr="002F7E1B">
        <w:rPr>
          <w:rFonts w:eastAsia="Times New Roman" w:cs="Times New Roman"/>
          <w:szCs w:val="28"/>
          <w:lang w:eastAsia="ru-RU"/>
        </w:rPr>
        <w:t>Численность трудоспосо</w:t>
      </w:r>
      <w:r w:rsidR="002F7E1B" w:rsidRPr="002F7E1B">
        <w:rPr>
          <w:rFonts w:eastAsia="Times New Roman" w:cs="Times New Roman"/>
          <w:szCs w:val="28"/>
          <w:lang w:eastAsia="ru-RU"/>
        </w:rPr>
        <w:t>бного населения составляет 32871</w:t>
      </w:r>
      <w:r w:rsidRPr="002F7E1B">
        <w:rPr>
          <w:rFonts w:eastAsia="Times New Roman" w:cs="Times New Roman"/>
          <w:szCs w:val="28"/>
          <w:lang w:eastAsia="ru-RU"/>
        </w:rPr>
        <w:t xml:space="preserve"> человек </w:t>
      </w:r>
      <w:r w:rsidR="00344F5B">
        <w:rPr>
          <w:rFonts w:eastAsia="Times New Roman" w:cs="Times New Roman"/>
          <w:szCs w:val="24"/>
          <w:lang w:eastAsia="ru-RU"/>
        </w:rPr>
        <w:t>(рисунок 5</w:t>
      </w:r>
      <w:r w:rsidRPr="002F7E1B">
        <w:rPr>
          <w:rFonts w:eastAsia="Times New Roman" w:cs="Times New Roman"/>
          <w:szCs w:val="24"/>
          <w:lang w:eastAsia="ru-RU"/>
        </w:rPr>
        <w:t xml:space="preserve">) </w:t>
      </w:r>
      <w:r w:rsidR="00AC057B" w:rsidRPr="002F7E1B">
        <w:rPr>
          <w:rFonts w:eastAsia="Times New Roman" w:cs="Times New Roman"/>
          <w:szCs w:val="28"/>
          <w:lang w:eastAsia="ru-RU"/>
        </w:rPr>
        <w:t xml:space="preserve">Среднесписочная численность работников крупных и средних организаций городского округа </w:t>
      </w:r>
      <w:proofErr w:type="spellStart"/>
      <w:r w:rsidR="00AC057B" w:rsidRPr="002F7E1B">
        <w:rPr>
          <w:rFonts w:eastAsia="Times New Roman" w:cs="Times New Roman"/>
          <w:szCs w:val="28"/>
          <w:lang w:eastAsia="ru-RU"/>
        </w:rPr>
        <w:t>Кинель</w:t>
      </w:r>
      <w:proofErr w:type="spellEnd"/>
      <w:r w:rsidR="00AC057B" w:rsidRPr="002F7E1B">
        <w:rPr>
          <w:rFonts w:eastAsia="Times New Roman" w:cs="Times New Roman"/>
          <w:szCs w:val="28"/>
          <w:lang w:eastAsia="ru-RU"/>
        </w:rPr>
        <w:t xml:space="preserve"> в отчетном периоде составила 11737 человек и уменьшилась по сравнению с аналогичным пер</w:t>
      </w:r>
      <w:r w:rsidRPr="002F7E1B">
        <w:rPr>
          <w:rFonts w:eastAsia="Times New Roman" w:cs="Times New Roman"/>
          <w:szCs w:val="28"/>
          <w:lang w:eastAsia="ru-RU"/>
        </w:rPr>
        <w:t>иодом предыдущего года на 1,6 %</w:t>
      </w:r>
      <w:r w:rsidR="00AC057B" w:rsidRPr="002F7E1B">
        <w:rPr>
          <w:rFonts w:eastAsia="Times New Roman" w:cs="Times New Roman"/>
          <w:szCs w:val="28"/>
          <w:lang w:eastAsia="ru-RU"/>
        </w:rPr>
        <w:t xml:space="preserve"> </w:t>
      </w:r>
      <w:r w:rsidRPr="002F7E1B">
        <w:rPr>
          <w:rFonts w:eastAsia="Times New Roman" w:cs="Times New Roman"/>
          <w:szCs w:val="24"/>
          <w:lang w:eastAsia="ru-RU"/>
        </w:rPr>
        <w:t>.</w:t>
      </w:r>
    </w:p>
    <w:p w:rsidR="00D02DA8" w:rsidRPr="00D94ED5" w:rsidRDefault="00D02DA8" w:rsidP="002C2C50">
      <w:pPr>
        <w:rPr>
          <w:rFonts w:eastAsia="Times New Roman" w:cs="Times New Roman"/>
          <w:szCs w:val="28"/>
          <w:highlight w:val="yellow"/>
          <w:lang w:eastAsia="ru-RU"/>
        </w:rPr>
      </w:pPr>
      <w:r w:rsidRPr="00D94ED5">
        <w:rPr>
          <w:rFonts w:eastAsia="Times New Roman" w:cs="Times New Roman"/>
          <w:noProof/>
          <w:szCs w:val="28"/>
          <w:highlight w:val="yellow"/>
          <w:lang w:eastAsia="ru-RU"/>
        </w:rPr>
        <w:drawing>
          <wp:inline distT="0" distB="0" distL="0" distR="0">
            <wp:extent cx="5219700" cy="21336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2DA8" w:rsidRPr="002F7E1B" w:rsidRDefault="00344F5B" w:rsidP="00D02DA8">
      <w:pPr>
        <w:suppressAutoHyphens/>
        <w:rPr>
          <w:rFonts w:eastAsia="Times New Roman" w:cs="Times New Roman"/>
          <w:bCs/>
          <w:szCs w:val="28"/>
          <w:lang w:eastAsia="zh-CN"/>
        </w:rPr>
      </w:pPr>
      <w:r>
        <w:rPr>
          <w:rFonts w:eastAsia="Times New Roman" w:cs="Times New Roman"/>
          <w:sz w:val="18"/>
          <w:szCs w:val="24"/>
          <w:lang w:eastAsia="ru-RU"/>
        </w:rPr>
        <w:t>Рисунок 5</w:t>
      </w:r>
      <w:r w:rsidR="00D02DA8" w:rsidRPr="002F7E1B">
        <w:rPr>
          <w:rFonts w:eastAsia="Times New Roman" w:cs="Times New Roman"/>
          <w:sz w:val="18"/>
          <w:szCs w:val="24"/>
          <w:lang w:eastAsia="ru-RU"/>
        </w:rPr>
        <w:t xml:space="preserve"> -  Численность трудоспособного населения</w:t>
      </w:r>
    </w:p>
    <w:p w:rsidR="00D02DA8" w:rsidRPr="00D94ED5" w:rsidRDefault="00D02DA8" w:rsidP="002C2C50">
      <w:pPr>
        <w:rPr>
          <w:rFonts w:eastAsia="Times New Roman" w:cs="Times New Roman"/>
          <w:szCs w:val="28"/>
          <w:highlight w:val="yellow"/>
          <w:lang w:eastAsia="ru-RU"/>
        </w:rPr>
      </w:pPr>
    </w:p>
    <w:p w:rsidR="00AC057B" w:rsidRDefault="00AC057B" w:rsidP="002C2C50">
      <w:pPr>
        <w:ind w:firstLine="708"/>
        <w:rPr>
          <w:rFonts w:eastAsia="Times New Roman" w:cs="Times New Roman"/>
          <w:szCs w:val="28"/>
          <w:lang w:eastAsia="ru-RU"/>
        </w:rPr>
      </w:pPr>
      <w:r w:rsidRPr="008C6941">
        <w:rPr>
          <w:rFonts w:eastAsia="Times New Roman" w:cs="Times New Roman"/>
          <w:szCs w:val="28"/>
          <w:lang w:eastAsia="ru-RU"/>
        </w:rPr>
        <w:t xml:space="preserve">Среднемесячная заработная плата работников списочного состава крупных и средних организаций </w:t>
      </w:r>
      <w:r w:rsidR="008C6941" w:rsidRPr="008C6941">
        <w:rPr>
          <w:rFonts w:eastAsia="Times New Roman" w:cs="Times New Roman"/>
          <w:szCs w:val="28"/>
          <w:lang w:eastAsia="ru-RU"/>
        </w:rPr>
        <w:t>городского округа выросла на 8,7</w:t>
      </w:r>
      <w:r w:rsidRPr="008C6941">
        <w:rPr>
          <w:rFonts w:eastAsia="Times New Roman" w:cs="Times New Roman"/>
          <w:szCs w:val="28"/>
          <w:lang w:eastAsia="ru-RU"/>
        </w:rPr>
        <w:t xml:space="preserve">% по сравнению с аналогичным периодом </w:t>
      </w:r>
      <w:r w:rsidRPr="008C6941">
        <w:rPr>
          <w:rFonts w:eastAsia="Times New Roman" w:cs="Times New Roman"/>
          <w:szCs w:val="28"/>
          <w:lang w:eastAsia="ru-RU"/>
        </w:rPr>
        <w:lastRenderedPageBreak/>
        <w:t>пред</w:t>
      </w:r>
      <w:r w:rsidR="008C6941" w:rsidRPr="008C6941">
        <w:rPr>
          <w:rFonts w:eastAsia="Times New Roman" w:cs="Times New Roman"/>
          <w:szCs w:val="28"/>
          <w:lang w:eastAsia="ru-RU"/>
        </w:rPr>
        <w:t>ыдущего года и составила 27840</w:t>
      </w:r>
      <w:r w:rsidRPr="008C6941">
        <w:rPr>
          <w:rFonts w:eastAsia="Times New Roman" w:cs="Times New Roman"/>
          <w:szCs w:val="28"/>
          <w:lang w:eastAsia="ru-RU"/>
        </w:rPr>
        <w:t xml:space="preserve"> рублей. Увеличение среднемесячной заработной платы в номинальном выражении наблюдалось во всех основных сферах деятельности</w:t>
      </w:r>
      <w:r w:rsidR="00840D1E" w:rsidRPr="008C6941">
        <w:rPr>
          <w:rFonts w:eastAsia="Times New Roman" w:cs="Times New Roman"/>
          <w:szCs w:val="28"/>
          <w:lang w:eastAsia="ru-RU"/>
        </w:rPr>
        <w:t xml:space="preserve"> </w:t>
      </w:r>
      <w:r w:rsidR="00344F5B">
        <w:rPr>
          <w:rFonts w:eastAsia="Times New Roman" w:cs="Times New Roman"/>
          <w:szCs w:val="24"/>
          <w:lang w:eastAsia="ru-RU"/>
        </w:rPr>
        <w:t>(рисунок 6</w:t>
      </w:r>
      <w:r w:rsidR="00840D1E" w:rsidRPr="008C6941">
        <w:rPr>
          <w:rFonts w:eastAsia="Times New Roman" w:cs="Times New Roman"/>
          <w:szCs w:val="24"/>
          <w:lang w:eastAsia="ru-RU"/>
        </w:rPr>
        <w:t xml:space="preserve">) </w:t>
      </w:r>
      <w:r w:rsidR="008C6941" w:rsidRPr="008C6941">
        <w:rPr>
          <w:rFonts w:eastAsia="Times New Roman" w:cs="Times New Roman"/>
          <w:szCs w:val="24"/>
          <w:lang w:eastAsia="ru-RU"/>
        </w:rPr>
        <w:t>.</w:t>
      </w:r>
      <w:r w:rsidR="00840D1E" w:rsidRPr="008C6941">
        <w:rPr>
          <w:rFonts w:eastAsia="Times New Roman" w:cs="Times New Roman"/>
          <w:szCs w:val="28"/>
          <w:lang w:eastAsia="ru-RU"/>
        </w:rPr>
        <w:t xml:space="preserve"> </w:t>
      </w:r>
    </w:p>
    <w:p w:rsidR="00F600F1" w:rsidRDefault="00F600F1" w:rsidP="002C2C50">
      <w:pPr>
        <w:ind w:firstLine="708"/>
        <w:rPr>
          <w:rFonts w:eastAsia="Times New Roman" w:cs="Times New Roman"/>
          <w:szCs w:val="28"/>
          <w:lang w:eastAsia="ru-RU"/>
        </w:rPr>
      </w:pPr>
    </w:p>
    <w:p w:rsidR="00F600F1" w:rsidRDefault="00F600F1" w:rsidP="002C2C50">
      <w:pPr>
        <w:ind w:firstLine="708"/>
        <w:rPr>
          <w:rFonts w:eastAsia="Times New Roman" w:cs="Times New Roman"/>
          <w:szCs w:val="28"/>
          <w:lang w:eastAsia="ru-RU"/>
        </w:rPr>
      </w:pPr>
      <w:r w:rsidRPr="00F600F1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400675" cy="189547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00F1" w:rsidRPr="00AC057B" w:rsidRDefault="00F600F1" w:rsidP="00F600F1">
      <w:pPr>
        <w:suppressAutoHyphens/>
        <w:rPr>
          <w:rFonts w:eastAsia="Times New Roman" w:cs="Times New Roman"/>
          <w:bCs/>
          <w:szCs w:val="28"/>
          <w:lang w:eastAsia="zh-CN"/>
        </w:rPr>
      </w:pPr>
      <w:r w:rsidRPr="009E7E1D">
        <w:rPr>
          <w:rFonts w:eastAsia="Times New Roman" w:cs="Times New Roman"/>
          <w:sz w:val="18"/>
          <w:szCs w:val="24"/>
          <w:lang w:eastAsia="ru-RU"/>
        </w:rPr>
        <w:t xml:space="preserve">Рисунок </w:t>
      </w:r>
      <w:r w:rsidR="00344F5B">
        <w:rPr>
          <w:rFonts w:eastAsia="Times New Roman" w:cs="Times New Roman"/>
          <w:sz w:val="18"/>
          <w:szCs w:val="24"/>
          <w:lang w:eastAsia="ru-RU"/>
        </w:rPr>
        <w:t>6</w:t>
      </w:r>
      <w:r>
        <w:rPr>
          <w:rFonts w:eastAsia="Times New Roman" w:cs="Times New Roman"/>
          <w:sz w:val="18"/>
          <w:szCs w:val="24"/>
          <w:lang w:eastAsia="ru-RU"/>
        </w:rPr>
        <w:t xml:space="preserve"> </w:t>
      </w:r>
      <w:r w:rsidRPr="009E7E1D">
        <w:rPr>
          <w:rFonts w:eastAsia="Times New Roman" w:cs="Times New Roman"/>
          <w:sz w:val="18"/>
          <w:szCs w:val="24"/>
          <w:lang w:eastAsia="ru-RU"/>
        </w:rPr>
        <w:t xml:space="preserve">- </w:t>
      </w:r>
      <w:r>
        <w:rPr>
          <w:rFonts w:eastAsia="Times New Roman" w:cs="Times New Roman"/>
          <w:sz w:val="18"/>
          <w:szCs w:val="24"/>
          <w:lang w:eastAsia="ru-RU"/>
        </w:rPr>
        <w:t xml:space="preserve"> Рост средней заработной платы</w:t>
      </w:r>
    </w:p>
    <w:p w:rsidR="00F600F1" w:rsidRPr="00AC057B" w:rsidRDefault="00F600F1" w:rsidP="002C2C50">
      <w:pPr>
        <w:ind w:firstLine="708"/>
        <w:rPr>
          <w:rFonts w:eastAsia="Times New Roman" w:cs="Times New Roman"/>
          <w:szCs w:val="28"/>
          <w:lang w:eastAsia="ru-RU"/>
        </w:rPr>
      </w:pPr>
    </w:p>
    <w:p w:rsidR="00AC057B" w:rsidRPr="00AC057B" w:rsidRDefault="00AC057B" w:rsidP="002C2C50">
      <w:pPr>
        <w:suppressAutoHyphens/>
        <w:ind w:firstLine="720"/>
        <w:rPr>
          <w:rFonts w:eastAsia="Times New Roman" w:cs="Times New Roman"/>
          <w:szCs w:val="20"/>
          <w:lang w:eastAsia="ru-RU"/>
        </w:rPr>
      </w:pPr>
      <w:r w:rsidRPr="002C2C50">
        <w:rPr>
          <w:rFonts w:eastAsia="Times New Roman" w:cs="Times New Roman"/>
          <w:szCs w:val="20"/>
          <w:lang w:eastAsia="ru-RU"/>
        </w:rPr>
        <w:t>Ситуация на рынке труда</w:t>
      </w:r>
      <w:r w:rsidRPr="00AC057B">
        <w:rPr>
          <w:rFonts w:eastAsia="Times New Roman" w:cs="Times New Roman"/>
          <w:szCs w:val="20"/>
          <w:lang w:eastAsia="ru-RU"/>
        </w:rPr>
        <w:t xml:space="preserve"> городск</w:t>
      </w:r>
      <w:r w:rsidR="002F7E1B">
        <w:rPr>
          <w:rFonts w:eastAsia="Times New Roman" w:cs="Times New Roman"/>
          <w:szCs w:val="20"/>
          <w:lang w:eastAsia="ru-RU"/>
        </w:rPr>
        <w:t xml:space="preserve">ого округа </w:t>
      </w:r>
      <w:proofErr w:type="spellStart"/>
      <w:r w:rsidR="002F7E1B">
        <w:rPr>
          <w:rFonts w:eastAsia="Times New Roman" w:cs="Times New Roman"/>
          <w:szCs w:val="20"/>
          <w:lang w:eastAsia="ru-RU"/>
        </w:rPr>
        <w:t>Кинель</w:t>
      </w:r>
      <w:proofErr w:type="spellEnd"/>
      <w:r w:rsidR="002F7E1B">
        <w:rPr>
          <w:rFonts w:eastAsia="Times New Roman" w:cs="Times New Roman"/>
          <w:szCs w:val="20"/>
          <w:lang w:eastAsia="ru-RU"/>
        </w:rPr>
        <w:t xml:space="preserve"> в течение </w:t>
      </w:r>
      <w:r w:rsidR="00BE6288">
        <w:rPr>
          <w:rFonts w:eastAsia="Times New Roman" w:cs="Times New Roman"/>
          <w:szCs w:val="20"/>
          <w:lang w:eastAsia="ru-RU"/>
        </w:rPr>
        <w:t>2019</w:t>
      </w:r>
      <w:r w:rsidR="002F7E1B">
        <w:rPr>
          <w:rFonts w:eastAsia="Times New Roman" w:cs="Times New Roman"/>
          <w:szCs w:val="20"/>
          <w:lang w:eastAsia="ru-RU"/>
        </w:rPr>
        <w:t xml:space="preserve"> года, по сравнению с 2015</w:t>
      </w:r>
      <w:r w:rsidRPr="00AC057B">
        <w:rPr>
          <w:rFonts w:eastAsia="Times New Roman" w:cs="Times New Roman"/>
          <w:szCs w:val="20"/>
          <w:lang w:eastAsia="ru-RU"/>
        </w:rPr>
        <w:t xml:space="preserve"> годом, характеризуется уменьшением обращений граждан за содействием в поиске подходящей работы в ГКУ </w:t>
      </w:r>
      <w:proofErr w:type="gramStart"/>
      <w:r w:rsidRPr="00AC057B">
        <w:rPr>
          <w:rFonts w:eastAsia="Times New Roman" w:cs="Times New Roman"/>
          <w:szCs w:val="20"/>
          <w:lang w:eastAsia="ru-RU"/>
        </w:rPr>
        <w:t>СО</w:t>
      </w:r>
      <w:proofErr w:type="gramEnd"/>
      <w:r w:rsidRPr="00AC057B">
        <w:rPr>
          <w:rFonts w:eastAsia="Times New Roman" w:cs="Times New Roman"/>
          <w:szCs w:val="20"/>
          <w:lang w:eastAsia="ru-RU"/>
        </w:rPr>
        <w:t xml:space="preserve"> «Центр занято</w:t>
      </w:r>
      <w:r w:rsidR="002F7E1B">
        <w:rPr>
          <w:rFonts w:eastAsia="Times New Roman" w:cs="Times New Roman"/>
          <w:szCs w:val="20"/>
          <w:lang w:eastAsia="ru-RU"/>
        </w:rPr>
        <w:t xml:space="preserve">сти населения г.о. </w:t>
      </w:r>
      <w:proofErr w:type="spellStart"/>
      <w:r w:rsidR="002F7E1B">
        <w:rPr>
          <w:rFonts w:eastAsia="Times New Roman" w:cs="Times New Roman"/>
          <w:szCs w:val="20"/>
          <w:lang w:eastAsia="ru-RU"/>
        </w:rPr>
        <w:t>Кинель</w:t>
      </w:r>
      <w:proofErr w:type="spellEnd"/>
      <w:r w:rsidR="002F7E1B">
        <w:rPr>
          <w:rFonts w:eastAsia="Times New Roman" w:cs="Times New Roman"/>
          <w:szCs w:val="20"/>
          <w:lang w:eastAsia="ru-RU"/>
        </w:rPr>
        <w:t>» на 14,8</w:t>
      </w:r>
      <w:r w:rsidRPr="00AC057B">
        <w:rPr>
          <w:rFonts w:eastAsia="Times New Roman" w:cs="Times New Roman"/>
          <w:szCs w:val="20"/>
          <w:lang w:eastAsia="ru-RU"/>
        </w:rPr>
        <w:t>%.</w:t>
      </w:r>
    </w:p>
    <w:p w:rsidR="00AC057B" w:rsidRDefault="00AC057B" w:rsidP="002C2C50">
      <w:pPr>
        <w:suppressAutoHyphens/>
        <w:ind w:firstLine="720"/>
        <w:rPr>
          <w:rFonts w:eastAsia="Times New Roman" w:cs="Times New Roman"/>
          <w:szCs w:val="20"/>
          <w:lang w:eastAsia="ru-RU"/>
        </w:rPr>
      </w:pPr>
      <w:r w:rsidRPr="00AC057B">
        <w:rPr>
          <w:rFonts w:eastAsia="Times New Roman" w:cs="Times New Roman"/>
          <w:szCs w:val="20"/>
          <w:lang w:eastAsia="ru-RU"/>
        </w:rPr>
        <w:t xml:space="preserve">Численность безработных граждан по городскому округу </w:t>
      </w:r>
      <w:proofErr w:type="spellStart"/>
      <w:r w:rsidRPr="00AC057B">
        <w:rPr>
          <w:rFonts w:eastAsia="Times New Roman" w:cs="Times New Roman"/>
          <w:szCs w:val="20"/>
          <w:lang w:eastAsia="ru-RU"/>
        </w:rPr>
        <w:t>Кинель</w:t>
      </w:r>
      <w:proofErr w:type="spellEnd"/>
      <w:r w:rsidRPr="00AC057B">
        <w:rPr>
          <w:rFonts w:eastAsia="Times New Roman" w:cs="Times New Roman"/>
          <w:szCs w:val="20"/>
          <w:lang w:eastAsia="ru-RU"/>
        </w:rPr>
        <w:t>, состоящих на реги</w:t>
      </w:r>
      <w:r w:rsidR="002F7E1B">
        <w:rPr>
          <w:rFonts w:eastAsia="Times New Roman" w:cs="Times New Roman"/>
          <w:szCs w:val="20"/>
          <w:lang w:eastAsia="ru-RU"/>
        </w:rPr>
        <w:t>страционном учете составляет 389</w:t>
      </w:r>
      <w:r w:rsidRPr="00AC057B">
        <w:rPr>
          <w:rFonts w:eastAsia="Times New Roman" w:cs="Times New Roman"/>
          <w:szCs w:val="20"/>
          <w:lang w:eastAsia="ru-RU"/>
        </w:rPr>
        <w:t xml:space="preserve"> человек. </w:t>
      </w:r>
      <w:r w:rsidRPr="002C2C50">
        <w:rPr>
          <w:rFonts w:eastAsia="Times New Roman" w:cs="Times New Roman"/>
          <w:szCs w:val="20"/>
          <w:lang w:eastAsia="ru-RU"/>
        </w:rPr>
        <w:t>Уровень регист</w:t>
      </w:r>
      <w:r w:rsidR="00BE6288">
        <w:rPr>
          <w:rFonts w:eastAsia="Times New Roman" w:cs="Times New Roman"/>
          <w:szCs w:val="20"/>
          <w:lang w:eastAsia="ru-RU"/>
        </w:rPr>
        <w:t>рируемой безработицы на 01.01.19</w:t>
      </w:r>
      <w:r w:rsidRPr="002C2C50">
        <w:rPr>
          <w:rFonts w:eastAsia="Times New Roman" w:cs="Times New Roman"/>
          <w:szCs w:val="20"/>
          <w:lang w:eastAsia="ru-RU"/>
        </w:rPr>
        <w:t xml:space="preserve">г. </w:t>
      </w:r>
      <w:r w:rsidR="002F7E1B">
        <w:rPr>
          <w:rFonts w:eastAsia="Times New Roman" w:cs="Times New Roman"/>
          <w:szCs w:val="20"/>
          <w:lang w:eastAsia="ru-RU"/>
        </w:rPr>
        <w:t xml:space="preserve"> </w:t>
      </w:r>
      <w:r w:rsidRPr="002C2C50">
        <w:rPr>
          <w:rFonts w:eastAsia="Times New Roman" w:cs="Times New Roman"/>
          <w:szCs w:val="20"/>
          <w:lang w:eastAsia="ru-RU"/>
        </w:rPr>
        <w:t>составляет 1,2 % от численности экономически активного населения</w:t>
      </w:r>
      <w:r w:rsidR="00840D1E">
        <w:rPr>
          <w:rFonts w:eastAsia="Times New Roman" w:cs="Times New Roman"/>
          <w:szCs w:val="20"/>
          <w:lang w:eastAsia="ru-RU"/>
        </w:rPr>
        <w:t xml:space="preserve"> </w:t>
      </w:r>
    </w:p>
    <w:p w:rsidR="00F600F1" w:rsidRPr="00AC057B" w:rsidRDefault="00F600F1" w:rsidP="002C2C50">
      <w:pPr>
        <w:suppressAutoHyphens/>
        <w:ind w:firstLine="720"/>
        <w:rPr>
          <w:rFonts w:eastAsia="Times New Roman" w:cs="Times New Roman"/>
          <w:szCs w:val="28"/>
          <w:lang w:eastAsia="ru-RU"/>
        </w:rPr>
      </w:pPr>
    </w:p>
    <w:p w:rsidR="00AC057B" w:rsidRPr="002C2C50" w:rsidRDefault="002C2C50" w:rsidP="002C2C50">
      <w:pPr>
        <w:ind w:firstLine="426"/>
        <w:contextualSpacing/>
        <w:rPr>
          <w:rFonts w:eastAsia="Times New Roman" w:cs="Times New Roman"/>
          <w:szCs w:val="28"/>
          <w:lang w:eastAsia="ru-RU"/>
        </w:rPr>
      </w:pPr>
      <w:r w:rsidRPr="002C2C50">
        <w:rPr>
          <w:rFonts w:eastAsia="Times New Roman" w:cs="Times New Roman"/>
          <w:szCs w:val="28"/>
          <w:lang w:eastAsia="ru-RU"/>
        </w:rPr>
        <w:t xml:space="preserve">Пассажирские перевозки  в черте городского округа осуществляет </w:t>
      </w:r>
      <w:r w:rsidR="00AC057B" w:rsidRPr="002C2C50">
        <w:rPr>
          <w:rFonts w:eastAsia="Times New Roman" w:cs="Times New Roman"/>
          <w:szCs w:val="28"/>
          <w:lang w:eastAsia="ru-RU"/>
        </w:rPr>
        <w:t>ООО «Логистика</w:t>
      </w:r>
      <w:r w:rsidR="00C615FF">
        <w:rPr>
          <w:rFonts w:eastAsia="Times New Roman" w:cs="Times New Roman"/>
          <w:szCs w:val="28"/>
          <w:lang w:eastAsia="ru-RU"/>
        </w:rPr>
        <w:t xml:space="preserve"> </w:t>
      </w:r>
      <w:r w:rsidR="00AC057B" w:rsidRPr="002C2C50">
        <w:rPr>
          <w:rFonts w:eastAsia="Times New Roman" w:cs="Times New Roman"/>
          <w:szCs w:val="28"/>
          <w:lang w:eastAsia="ru-RU"/>
        </w:rPr>
        <w:t>Сервис» по 5-ти городским маршрутам, на которых предоставлялся льготный проезд по единым социальным билетам и по школьным сезонкам.</w:t>
      </w:r>
    </w:p>
    <w:p w:rsidR="005D7405" w:rsidRDefault="00AC057B" w:rsidP="002C2C50">
      <w:pPr>
        <w:ind w:firstLine="426"/>
        <w:contextualSpacing/>
        <w:rPr>
          <w:rFonts w:eastAsia="Times New Roman" w:cs="Times New Roman"/>
          <w:szCs w:val="28"/>
          <w:lang w:eastAsia="ru-RU"/>
        </w:rPr>
      </w:pPr>
      <w:r w:rsidRPr="002C2C50">
        <w:rPr>
          <w:rFonts w:eastAsia="Times New Roman" w:cs="Times New Roman"/>
          <w:szCs w:val="28"/>
          <w:lang w:eastAsia="ru-RU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2C2C50" w:rsidRPr="002C2C50" w:rsidRDefault="002C2C50" w:rsidP="002C2C50">
      <w:pPr>
        <w:ind w:firstLine="426"/>
        <w:contextualSpacing/>
        <w:rPr>
          <w:rFonts w:eastAsia="Times New Roman" w:cs="Times New Roman"/>
          <w:szCs w:val="28"/>
          <w:lang w:eastAsia="ru-RU"/>
        </w:rPr>
      </w:pPr>
    </w:p>
    <w:sdt>
      <w:sdtPr>
        <w:id w:val="1175837326"/>
        <w:lock w:val="sdtContentLocked"/>
      </w:sdtPr>
      <w:sdtContent>
        <w:p w:rsidR="001E6120" w:rsidRDefault="001E6120" w:rsidP="001E6120">
          <w:pPr>
            <w:pStyle w:val="4"/>
          </w:pPr>
          <w:r>
            <w:t>Демографические характеристики</w:t>
          </w:r>
        </w:p>
      </w:sdtContent>
    </w:sdt>
    <w:p w:rsidR="00187609" w:rsidRPr="006B2658" w:rsidRDefault="00187609" w:rsidP="006B2658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szCs w:val="24"/>
          <w:lang w:eastAsia="ru-RU"/>
        </w:rPr>
      </w:pPr>
      <w:proofErr w:type="gramStart"/>
      <w:r w:rsidRPr="006B2658">
        <w:rPr>
          <w:rFonts w:eastAsia="Times New Roman" w:cs="Times New Roman"/>
          <w:szCs w:val="24"/>
          <w:lang w:eastAsia="ru-RU"/>
        </w:rPr>
        <w:t>Общая численность постоянного населения в город</w:t>
      </w:r>
      <w:r w:rsidR="00044721" w:rsidRPr="006B2658">
        <w:rPr>
          <w:rFonts w:eastAsia="Times New Roman" w:cs="Times New Roman"/>
          <w:szCs w:val="24"/>
          <w:lang w:eastAsia="ru-RU"/>
        </w:rPr>
        <w:t xml:space="preserve">ском округе </w:t>
      </w:r>
      <w:proofErr w:type="spellStart"/>
      <w:r w:rsidR="00044721" w:rsidRPr="006B2658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044721" w:rsidRPr="006B2658">
        <w:rPr>
          <w:rFonts w:eastAsia="Times New Roman" w:cs="Times New Roman"/>
          <w:szCs w:val="24"/>
          <w:lang w:eastAsia="ru-RU"/>
        </w:rPr>
        <w:t xml:space="preserve"> на 01.01.2018</w:t>
      </w:r>
      <w:r w:rsidRPr="006B2658">
        <w:rPr>
          <w:rFonts w:eastAsia="Times New Roman" w:cs="Times New Roman"/>
          <w:szCs w:val="24"/>
          <w:lang w:eastAsia="ru-RU"/>
        </w:rPr>
        <w:t xml:space="preserve"> года составила</w:t>
      </w:r>
      <w:r w:rsidR="00044721" w:rsidRPr="006B2658">
        <w:rPr>
          <w:rFonts w:eastAsia="Times New Roman" w:cs="Times New Roman"/>
          <w:szCs w:val="24"/>
          <w:lang w:eastAsia="ru-RU"/>
        </w:rPr>
        <w:t xml:space="preserve">– 58 239  человек, в том числе: г. </w:t>
      </w:r>
      <w:proofErr w:type="spellStart"/>
      <w:r w:rsidR="00044721" w:rsidRPr="006B2658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044721" w:rsidRPr="006B2658">
        <w:rPr>
          <w:rFonts w:eastAsia="Times New Roman" w:cs="Times New Roman"/>
          <w:szCs w:val="24"/>
          <w:lang w:eastAsia="ru-RU"/>
        </w:rPr>
        <w:t xml:space="preserve"> – 35675 человек, п.г.т. Алексеевка – 11 255. человек, п.г.т. </w:t>
      </w:r>
      <w:proofErr w:type="spellStart"/>
      <w:r w:rsidR="00044721" w:rsidRPr="006B2658">
        <w:rPr>
          <w:rFonts w:eastAsia="Times New Roman" w:cs="Times New Roman"/>
          <w:szCs w:val="24"/>
          <w:lang w:eastAsia="ru-RU"/>
        </w:rPr>
        <w:t>У</w:t>
      </w:r>
      <w:r w:rsidR="006B2658">
        <w:rPr>
          <w:rFonts w:eastAsia="Times New Roman" w:cs="Times New Roman"/>
          <w:szCs w:val="24"/>
          <w:lang w:eastAsia="ru-RU"/>
        </w:rPr>
        <w:t>сть-Кинельский</w:t>
      </w:r>
      <w:proofErr w:type="spellEnd"/>
      <w:r w:rsidR="006B2658">
        <w:rPr>
          <w:rFonts w:eastAsia="Times New Roman" w:cs="Times New Roman"/>
          <w:szCs w:val="24"/>
          <w:lang w:eastAsia="ru-RU"/>
        </w:rPr>
        <w:t xml:space="preserve"> – 11 309 человек.</w:t>
      </w:r>
      <w:proofErr w:type="gramEnd"/>
      <w:r w:rsidR="006B2658">
        <w:rPr>
          <w:rFonts w:eastAsia="Times New Roman" w:cs="Times New Roman"/>
          <w:szCs w:val="24"/>
          <w:lang w:eastAsia="ru-RU"/>
        </w:rPr>
        <w:t xml:space="preserve">  </w:t>
      </w:r>
      <w:r w:rsidRPr="00187609">
        <w:rPr>
          <w:rFonts w:eastAsia="Times New Roman" w:cs="Times New Roman"/>
          <w:szCs w:val="28"/>
          <w:lang w:eastAsia="ru-RU"/>
        </w:rPr>
        <w:t xml:space="preserve">В течение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="00D02DA8">
        <w:rPr>
          <w:rFonts w:eastAsia="Times New Roman" w:cs="Times New Roman"/>
          <w:szCs w:val="28"/>
          <w:lang w:eastAsia="ru-RU"/>
        </w:rPr>
        <w:t xml:space="preserve"> </w:t>
      </w:r>
      <w:r w:rsidRPr="00187609">
        <w:rPr>
          <w:rFonts w:eastAsia="Times New Roman" w:cs="Times New Roman"/>
          <w:szCs w:val="28"/>
          <w:lang w:eastAsia="ru-RU"/>
        </w:rPr>
        <w:t>года</w:t>
      </w:r>
      <w:r w:rsidR="00044721">
        <w:rPr>
          <w:rFonts w:eastAsia="Times New Roman" w:cs="Times New Roman"/>
          <w:szCs w:val="28"/>
          <w:lang w:eastAsia="ru-RU"/>
        </w:rPr>
        <w:t xml:space="preserve"> в городском округе родилось 728</w:t>
      </w:r>
      <w:r w:rsidRPr="00187609">
        <w:rPr>
          <w:rFonts w:eastAsia="Times New Roman" w:cs="Times New Roman"/>
          <w:szCs w:val="28"/>
          <w:lang w:eastAsia="ru-RU"/>
        </w:rPr>
        <w:t xml:space="preserve"> детей, что на</w:t>
      </w:r>
      <w:r w:rsidR="00472152">
        <w:rPr>
          <w:rFonts w:eastAsia="Times New Roman" w:cs="Times New Roman"/>
          <w:szCs w:val="28"/>
          <w:lang w:eastAsia="ru-RU"/>
        </w:rPr>
        <w:t xml:space="preserve"> 14% меньше</w:t>
      </w:r>
      <w:r w:rsidRPr="00187609">
        <w:rPr>
          <w:rFonts w:eastAsia="Times New Roman" w:cs="Times New Roman"/>
          <w:szCs w:val="28"/>
          <w:lang w:eastAsia="ru-RU"/>
        </w:rPr>
        <w:t>, чем за соответствующий период прошлого года</w:t>
      </w:r>
      <w:r w:rsidR="00840D1E">
        <w:rPr>
          <w:rFonts w:eastAsia="Times New Roman" w:cs="Times New Roman"/>
          <w:szCs w:val="28"/>
          <w:lang w:eastAsia="ru-RU"/>
        </w:rPr>
        <w:t xml:space="preserve"> </w:t>
      </w:r>
      <w:r w:rsidR="00344F5B">
        <w:rPr>
          <w:rFonts w:eastAsia="Times New Roman" w:cs="Times New Roman"/>
          <w:szCs w:val="24"/>
          <w:lang w:eastAsia="ru-RU"/>
        </w:rPr>
        <w:t>(рисунок 8</w:t>
      </w:r>
      <w:r w:rsidR="00840D1E">
        <w:rPr>
          <w:rFonts w:eastAsia="Times New Roman" w:cs="Times New Roman"/>
          <w:szCs w:val="24"/>
          <w:lang w:eastAsia="ru-RU"/>
        </w:rPr>
        <w:t xml:space="preserve">) </w:t>
      </w:r>
      <w:r w:rsidR="00840D1E">
        <w:rPr>
          <w:rFonts w:eastAsia="Times New Roman" w:cs="Times New Roman"/>
          <w:szCs w:val="28"/>
          <w:lang w:eastAsia="ru-RU"/>
        </w:rPr>
        <w:t xml:space="preserve"> </w:t>
      </w:r>
      <w:r w:rsidRPr="00187609">
        <w:rPr>
          <w:rFonts w:eastAsia="Times New Roman" w:cs="Times New Roman"/>
          <w:szCs w:val="28"/>
          <w:lang w:eastAsia="ru-RU"/>
        </w:rPr>
        <w:t xml:space="preserve">. </w:t>
      </w:r>
    </w:p>
    <w:p w:rsidR="00D02DA8" w:rsidRDefault="00D02DA8" w:rsidP="00187609">
      <w:pPr>
        <w:spacing w:line="312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02DA8" w:rsidRDefault="00D02DA8" w:rsidP="00187609">
      <w:pPr>
        <w:spacing w:line="312" w:lineRule="auto"/>
        <w:ind w:firstLine="567"/>
        <w:rPr>
          <w:rFonts w:eastAsia="Times New Roman" w:cs="Times New Roman"/>
          <w:szCs w:val="28"/>
          <w:lang w:eastAsia="ru-RU"/>
        </w:rPr>
      </w:pPr>
      <w:r w:rsidRPr="00D02DA8"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>
            <wp:extent cx="5648325" cy="2286000"/>
            <wp:effectExtent l="0" t="0" r="9525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02DA8" w:rsidRPr="00AC057B" w:rsidRDefault="00D02DA8" w:rsidP="00D02DA8">
      <w:pPr>
        <w:suppressAutoHyphens/>
        <w:rPr>
          <w:rFonts w:eastAsia="Times New Roman" w:cs="Times New Roman"/>
          <w:bCs/>
          <w:szCs w:val="28"/>
          <w:lang w:eastAsia="zh-CN"/>
        </w:rPr>
      </w:pPr>
      <w:r w:rsidRPr="009E7E1D">
        <w:rPr>
          <w:rFonts w:eastAsia="Times New Roman" w:cs="Times New Roman"/>
          <w:sz w:val="18"/>
          <w:szCs w:val="24"/>
          <w:lang w:eastAsia="ru-RU"/>
        </w:rPr>
        <w:t xml:space="preserve">Рисунок </w:t>
      </w:r>
      <w:r w:rsidR="00344F5B">
        <w:rPr>
          <w:rFonts w:eastAsia="Times New Roman" w:cs="Times New Roman"/>
          <w:sz w:val="18"/>
          <w:szCs w:val="24"/>
          <w:lang w:eastAsia="ru-RU"/>
        </w:rPr>
        <w:t>8</w:t>
      </w:r>
      <w:r>
        <w:rPr>
          <w:rFonts w:eastAsia="Times New Roman" w:cs="Times New Roman"/>
          <w:sz w:val="18"/>
          <w:szCs w:val="24"/>
          <w:lang w:eastAsia="ru-RU"/>
        </w:rPr>
        <w:t xml:space="preserve"> –  Динамика численности </w:t>
      </w:r>
      <w:proofErr w:type="gramStart"/>
      <w:r>
        <w:rPr>
          <w:rFonts w:eastAsia="Times New Roman" w:cs="Times New Roman"/>
          <w:sz w:val="18"/>
          <w:szCs w:val="24"/>
          <w:lang w:eastAsia="ru-RU"/>
        </w:rPr>
        <w:t>родившихся</w:t>
      </w:r>
      <w:proofErr w:type="gramEnd"/>
    </w:p>
    <w:p w:rsidR="00D02DA8" w:rsidRPr="00187609" w:rsidRDefault="00D02DA8" w:rsidP="00187609">
      <w:pPr>
        <w:spacing w:line="312" w:lineRule="auto"/>
        <w:ind w:firstLine="567"/>
        <w:rPr>
          <w:rFonts w:eastAsia="Times New Roman" w:cs="Times New Roman"/>
          <w:szCs w:val="28"/>
          <w:lang w:eastAsia="ru-RU"/>
        </w:rPr>
      </w:pPr>
    </w:p>
    <w:p w:rsidR="00D02DA8" w:rsidRDefault="00D02DA8" w:rsidP="00187609">
      <w:pPr>
        <w:spacing w:line="312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187609" w:rsidRPr="00187609" w:rsidRDefault="00187609" w:rsidP="00187609">
      <w:pPr>
        <w:spacing w:line="312" w:lineRule="auto"/>
        <w:ind w:firstLine="708"/>
        <w:rPr>
          <w:rFonts w:eastAsia="Times New Roman" w:cs="Times New Roman"/>
          <w:szCs w:val="28"/>
          <w:lang w:eastAsia="ru-RU"/>
        </w:rPr>
      </w:pPr>
      <w:r w:rsidRPr="00187609">
        <w:rPr>
          <w:rFonts w:eastAsia="Times New Roman" w:cs="Times New Roman"/>
          <w:szCs w:val="28"/>
          <w:lang w:eastAsia="ru-RU"/>
        </w:rPr>
        <w:t>Количество браков в сравнении с соответствующим периодом прошлого года снизилось на 15,3% и составило 537. Увеличилось число разводов на 11,5% и по итогам года составило – 300.</w:t>
      </w:r>
    </w:p>
    <w:p w:rsidR="00187609" w:rsidRPr="00187609" w:rsidRDefault="00187609" w:rsidP="00187609">
      <w:pPr>
        <w:spacing w:line="312" w:lineRule="auto"/>
        <w:ind w:firstLine="851"/>
        <w:rPr>
          <w:rFonts w:eastAsia="Times New Roman" w:cs="Times New Roman"/>
          <w:szCs w:val="28"/>
          <w:lang w:eastAsia="ru-RU"/>
        </w:rPr>
      </w:pPr>
      <w:r w:rsidRPr="00187609">
        <w:rPr>
          <w:rFonts w:eastAsia="Times New Roman" w:cs="Times New Roman"/>
          <w:szCs w:val="28"/>
          <w:lang w:eastAsia="ru-RU"/>
        </w:rPr>
        <w:t xml:space="preserve">В рамках реализации муниципальной программы городского округа </w:t>
      </w:r>
      <w:proofErr w:type="spellStart"/>
      <w:r w:rsidRPr="00187609">
        <w:rPr>
          <w:rFonts w:eastAsia="Times New Roman" w:cs="Times New Roman"/>
          <w:szCs w:val="28"/>
          <w:lang w:eastAsia="ru-RU"/>
        </w:rPr>
        <w:t>Кинель</w:t>
      </w:r>
      <w:proofErr w:type="spellEnd"/>
      <w:r w:rsidRPr="00187609">
        <w:rPr>
          <w:rFonts w:eastAsia="Times New Roman" w:cs="Times New Roman"/>
          <w:szCs w:val="28"/>
          <w:lang w:eastAsia="ru-RU"/>
        </w:rPr>
        <w:t xml:space="preserve"> «Поддержка семей с детьми в городском округе </w:t>
      </w:r>
      <w:proofErr w:type="spellStart"/>
      <w:r w:rsidRPr="00187609">
        <w:rPr>
          <w:rFonts w:eastAsia="Times New Roman" w:cs="Times New Roman"/>
          <w:szCs w:val="28"/>
          <w:lang w:eastAsia="ru-RU"/>
        </w:rPr>
        <w:t>Кинель</w:t>
      </w:r>
      <w:proofErr w:type="spellEnd"/>
      <w:r w:rsidRPr="00187609">
        <w:rPr>
          <w:rFonts w:eastAsia="Times New Roman" w:cs="Times New Roman"/>
          <w:szCs w:val="28"/>
          <w:lang w:eastAsia="ru-RU"/>
        </w:rPr>
        <w:t xml:space="preserve"> Самарской об</w:t>
      </w:r>
      <w:r w:rsidR="00BE6288">
        <w:rPr>
          <w:rFonts w:eastAsia="Times New Roman" w:cs="Times New Roman"/>
          <w:szCs w:val="28"/>
          <w:lang w:eastAsia="ru-RU"/>
        </w:rPr>
        <w:t>ласти» на 2016-2019</w:t>
      </w:r>
      <w:r w:rsidR="00472152">
        <w:rPr>
          <w:rFonts w:eastAsia="Times New Roman" w:cs="Times New Roman"/>
          <w:szCs w:val="28"/>
          <w:lang w:eastAsia="ru-RU"/>
        </w:rPr>
        <w:t xml:space="preserve"> годы, в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="00472152">
        <w:rPr>
          <w:rFonts w:eastAsia="Times New Roman" w:cs="Times New Roman"/>
          <w:szCs w:val="28"/>
          <w:lang w:eastAsia="ru-RU"/>
        </w:rPr>
        <w:t xml:space="preserve"> году 120</w:t>
      </w:r>
      <w:r w:rsidRPr="00187609">
        <w:rPr>
          <w:rFonts w:eastAsia="Times New Roman" w:cs="Times New Roman"/>
          <w:szCs w:val="28"/>
          <w:lang w:eastAsia="ru-RU"/>
        </w:rPr>
        <w:t xml:space="preserve"> семьям оказана материальная помощь на сумму 699,0тыс. рублей и выделено 212,0 тыс. рублей 30 гражданам, оказавшимся в трудной жизненной ситуации.</w:t>
      </w:r>
    </w:p>
    <w:p w:rsidR="00187609" w:rsidRPr="00187609" w:rsidRDefault="00BE6288" w:rsidP="00187609">
      <w:pPr>
        <w:spacing w:line="312" w:lineRule="auto"/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состоянию на 01.01.2019</w:t>
      </w:r>
      <w:r w:rsidR="00187609" w:rsidRPr="00187609">
        <w:rPr>
          <w:rFonts w:eastAsia="Times New Roman" w:cs="Times New Roman"/>
          <w:szCs w:val="28"/>
          <w:lang w:eastAsia="ru-RU"/>
        </w:rPr>
        <w:t xml:space="preserve"> года на учете в управлении по вопросам семьи и демографического развития состоит:</w:t>
      </w:r>
    </w:p>
    <w:p w:rsidR="00187609" w:rsidRPr="00187609" w:rsidRDefault="00187609" w:rsidP="00187609">
      <w:pPr>
        <w:shd w:val="clear" w:color="auto" w:fill="FFFFFF"/>
        <w:spacing w:line="312" w:lineRule="auto"/>
        <w:rPr>
          <w:rFonts w:eastAsia="Times New Roman" w:cs="Times New Roman"/>
          <w:szCs w:val="28"/>
          <w:lang w:eastAsia="ru-RU"/>
        </w:rPr>
      </w:pPr>
      <w:r w:rsidRPr="00187609">
        <w:rPr>
          <w:rFonts w:eastAsia="Times New Roman" w:cs="Times New Roman"/>
          <w:szCs w:val="28"/>
          <w:lang w:eastAsia="ru-RU"/>
        </w:rPr>
        <w:t>- 41 приемная семья, в которой воспитывается 55 детей;</w:t>
      </w:r>
    </w:p>
    <w:p w:rsidR="00187609" w:rsidRPr="00187609" w:rsidRDefault="00187609" w:rsidP="00187609">
      <w:pPr>
        <w:shd w:val="clear" w:color="auto" w:fill="FFFFFF"/>
        <w:spacing w:line="312" w:lineRule="auto"/>
        <w:rPr>
          <w:rFonts w:eastAsia="Times New Roman" w:cs="Times New Roman"/>
          <w:szCs w:val="28"/>
          <w:lang w:eastAsia="ru-RU"/>
        </w:rPr>
      </w:pPr>
      <w:r w:rsidRPr="00187609">
        <w:rPr>
          <w:rFonts w:eastAsia="Times New Roman" w:cs="Times New Roman"/>
          <w:szCs w:val="28"/>
          <w:lang w:eastAsia="ru-RU"/>
        </w:rPr>
        <w:t>-123 семьи опекунов, в которых воспитывается 142 ребенка;</w:t>
      </w:r>
    </w:p>
    <w:p w:rsidR="00187609" w:rsidRPr="00187609" w:rsidRDefault="00187609" w:rsidP="00187609">
      <w:pPr>
        <w:shd w:val="clear" w:color="auto" w:fill="FFFFFF"/>
        <w:spacing w:line="312" w:lineRule="auto"/>
        <w:rPr>
          <w:rFonts w:eastAsia="Times New Roman" w:cs="Times New Roman"/>
          <w:szCs w:val="28"/>
          <w:lang w:eastAsia="ru-RU"/>
        </w:rPr>
      </w:pPr>
      <w:r w:rsidRPr="00187609">
        <w:rPr>
          <w:rFonts w:eastAsia="Times New Roman" w:cs="Times New Roman"/>
          <w:szCs w:val="28"/>
          <w:lang w:eastAsia="ru-RU"/>
        </w:rPr>
        <w:t>- 57 кризисных семей, в которых воспитывается 98 детей;</w:t>
      </w:r>
    </w:p>
    <w:p w:rsidR="006F58F9" w:rsidRDefault="00187609" w:rsidP="002C2C50">
      <w:pPr>
        <w:shd w:val="clear" w:color="auto" w:fill="FFFFFF"/>
        <w:spacing w:line="312" w:lineRule="auto"/>
        <w:rPr>
          <w:rFonts w:eastAsia="Times New Roman" w:cs="Times New Roman"/>
          <w:szCs w:val="28"/>
          <w:lang w:eastAsia="ru-RU"/>
        </w:rPr>
      </w:pPr>
      <w:r w:rsidRPr="00187609">
        <w:rPr>
          <w:rFonts w:eastAsia="Times New Roman" w:cs="Times New Roman"/>
          <w:szCs w:val="28"/>
          <w:lang w:eastAsia="ru-RU"/>
        </w:rPr>
        <w:t>- 221 семья, где восп</w:t>
      </w:r>
      <w:r w:rsidR="002C2C50">
        <w:rPr>
          <w:rFonts w:eastAsia="Times New Roman" w:cs="Times New Roman"/>
          <w:szCs w:val="28"/>
          <w:lang w:eastAsia="ru-RU"/>
        </w:rPr>
        <w:t>итывается 228 детей – инвалидов.</w:t>
      </w:r>
    </w:p>
    <w:p w:rsidR="00BD535C" w:rsidRPr="002C2C50" w:rsidRDefault="00BD535C" w:rsidP="002C2C50">
      <w:pPr>
        <w:shd w:val="clear" w:color="auto" w:fill="FFFFFF"/>
        <w:spacing w:line="312" w:lineRule="auto"/>
        <w:rPr>
          <w:rFonts w:eastAsia="Times New Roman" w:cs="Times New Roman"/>
          <w:szCs w:val="28"/>
          <w:lang w:eastAsia="ru-RU"/>
        </w:rPr>
      </w:pPr>
    </w:p>
    <w:bookmarkStart w:id="8" w:name="_Toc531081055" w:displacedByCustomXml="next"/>
    <w:sdt>
      <w:sdtPr>
        <w:id w:val="439111926"/>
        <w:lock w:val="sdtContentLocked"/>
      </w:sdtPr>
      <w:sdtContent>
        <w:p w:rsidR="00631AC5" w:rsidRDefault="00320D04" w:rsidP="00BD535C">
          <w:pPr>
            <w:pStyle w:val="3"/>
          </w:pPr>
          <w:r>
            <w:t xml:space="preserve">1.7. </w:t>
          </w:r>
          <w:r w:rsidR="00704565">
            <w:t xml:space="preserve">Особенности </w:t>
          </w:r>
          <w:r w:rsidR="004E036F">
            <w:t>образовательной системы</w:t>
          </w:r>
        </w:p>
      </w:sdtContent>
    </w:sdt>
    <w:bookmarkEnd w:id="8" w:displacedByCustomXml="prev"/>
    <w:p w:rsidR="00BD535C" w:rsidRPr="00BD535C" w:rsidRDefault="00BD535C" w:rsidP="00BD535C">
      <w:pPr>
        <w:rPr>
          <w:rFonts w:eastAsia="Calibri" w:cs="Times New Roman"/>
        </w:rPr>
      </w:pPr>
      <w:r w:rsidRPr="00BD535C">
        <w:rPr>
          <w:rFonts w:eastAsia="Calibri" w:cs="Times New Roman"/>
        </w:rPr>
        <w:t xml:space="preserve">Особенностью образовательной системы </w:t>
      </w:r>
      <w:r>
        <w:rPr>
          <w:rFonts w:eastAsia="Calibri" w:cs="Times New Roman"/>
        </w:rPr>
        <w:t xml:space="preserve">городского округа </w:t>
      </w:r>
      <w:proofErr w:type="spellStart"/>
      <w:r w:rsidRPr="00BD535C">
        <w:rPr>
          <w:rFonts w:eastAsia="Calibri" w:cs="Times New Roman"/>
        </w:rPr>
        <w:t>Кинель</w:t>
      </w:r>
      <w:proofErr w:type="spellEnd"/>
      <w:r>
        <w:rPr>
          <w:rFonts w:eastAsia="Calibri" w:cs="Times New Roman"/>
        </w:rPr>
        <w:t xml:space="preserve"> </w:t>
      </w:r>
      <w:r w:rsidRPr="00BD535C">
        <w:rPr>
          <w:rFonts w:eastAsia="Calibri" w:cs="Times New Roman"/>
        </w:rPr>
        <w:t xml:space="preserve">является сеть государственных бюджетных общеобразовательных учреждений Самарской области, подведомственных министерству образования и науки Самарской области. ГБОУ реализуют программы общего образования, а также,  имеют структурные подразделения, реализующие программы дошкольного и дополнительного образования. Земля,  движимое и недвижимое имущество (здания и сооружения) находятся в собственности </w:t>
      </w:r>
      <w:r>
        <w:rPr>
          <w:rFonts w:eastAsia="Calibri" w:cs="Times New Roman"/>
        </w:rPr>
        <w:t xml:space="preserve">городского округа </w:t>
      </w:r>
      <w:proofErr w:type="spellStart"/>
      <w:r w:rsidRPr="00BD535C">
        <w:rPr>
          <w:rFonts w:eastAsia="Calibri" w:cs="Times New Roman"/>
        </w:rPr>
        <w:t>Кинель</w:t>
      </w:r>
      <w:proofErr w:type="spellEnd"/>
      <w:r>
        <w:rPr>
          <w:rFonts w:eastAsia="Calibri" w:cs="Times New Roman"/>
        </w:rPr>
        <w:t xml:space="preserve"> </w:t>
      </w:r>
      <w:r w:rsidRPr="00BD535C">
        <w:rPr>
          <w:rFonts w:eastAsia="Calibri" w:cs="Times New Roman"/>
        </w:rPr>
        <w:t>и передано ГБОУ в безвозмездное пользование без закрепления права оперативного управления</w:t>
      </w:r>
      <w:r>
        <w:rPr>
          <w:rFonts w:eastAsia="Calibri" w:cs="Times New Roman"/>
        </w:rPr>
        <w:t xml:space="preserve"> по срочным </w:t>
      </w:r>
      <w:r w:rsidRPr="00BD535C">
        <w:rPr>
          <w:rFonts w:eastAsia="Calibri" w:cs="Times New Roman"/>
        </w:rPr>
        <w:t>договорам.</w:t>
      </w:r>
    </w:p>
    <w:p w:rsidR="00320D04" w:rsidRDefault="00320D04" w:rsidP="00704565"/>
    <w:p w:rsidR="000F428C" w:rsidRDefault="000F428C" w:rsidP="00704565"/>
    <w:p w:rsidR="00D30670" w:rsidRDefault="00D30670">
      <w:pPr>
        <w:spacing w:after="160" w:line="259" w:lineRule="auto"/>
        <w:ind w:firstLine="0"/>
        <w:jc w:val="left"/>
      </w:pPr>
      <w:r>
        <w:lastRenderedPageBreak/>
        <w:br w:type="page"/>
      </w:r>
    </w:p>
    <w:bookmarkStart w:id="9" w:name="_Toc531081056" w:displacedByCustomXml="next"/>
    <w:sdt>
      <w:sdtPr>
        <w:id w:val="282697073"/>
        <w:lock w:val="sdtContentLocked"/>
      </w:sdtPr>
      <w:sdtContent>
        <w:p w:rsidR="00D30670" w:rsidRDefault="00D30670" w:rsidP="00CF131F">
          <w:pPr>
            <w:pStyle w:val="2"/>
          </w:pPr>
          <w:r>
            <w:t>2</w:t>
          </w:r>
          <w:r w:rsidRPr="00D30670">
            <w:t xml:space="preserve">. </w:t>
          </w:r>
          <w:r w:rsidR="00CF131F">
            <w:t>Анализ состояния и перспектив развития системы образования: основная часть.</w:t>
          </w:r>
        </w:p>
      </w:sdtContent>
    </w:sdt>
    <w:bookmarkEnd w:id="9" w:displacedByCustomXml="prev"/>
    <w:p w:rsidR="00631AC5" w:rsidRDefault="00631AC5" w:rsidP="00CB51A3">
      <w:pPr>
        <w:pStyle w:val="aff1"/>
      </w:pPr>
    </w:p>
    <w:bookmarkStart w:id="10" w:name="_Toc531081057" w:displacedByCustomXml="next"/>
    <w:sdt>
      <w:sdtPr>
        <w:id w:val="1210762401"/>
        <w:lock w:val="sdtContentLocked"/>
      </w:sdtPr>
      <w:sdtContent>
        <w:p w:rsidR="00441ADB" w:rsidRPr="0029564F" w:rsidRDefault="00375C2F" w:rsidP="000D28FA">
          <w:pPr>
            <w:pStyle w:val="3"/>
          </w:pPr>
          <w:r>
            <w:t>2.1</w:t>
          </w:r>
          <w:r w:rsidR="00DC1F82">
            <w:t>.</w:t>
          </w:r>
          <w:r>
            <w:t xml:space="preserve"> </w:t>
          </w:r>
          <w:r w:rsidR="00FE028B" w:rsidRPr="00FE028B">
            <w:t>Сведения о развитии дошкольного образования</w:t>
          </w:r>
        </w:p>
      </w:sdtContent>
    </w:sdt>
    <w:bookmarkEnd w:id="10" w:displacedByCustomXml="prev"/>
    <w:sdt>
      <w:sdtPr>
        <w:id w:val="-889030024"/>
        <w:lock w:val="sdtContentLocked"/>
      </w:sdtPr>
      <w:sdtContent>
        <w:p w:rsidR="00472152" w:rsidRPr="00344F5B" w:rsidRDefault="00E96C91" w:rsidP="00344F5B">
          <w:pPr>
            <w:pStyle w:val="4"/>
          </w:pPr>
          <w:r>
            <w:t>Контингент</w:t>
          </w:r>
        </w:p>
      </w:sdtContent>
    </w:sdt>
    <w:p w:rsidR="00472152" w:rsidRPr="00472152" w:rsidRDefault="00472152" w:rsidP="00344F5B">
      <w:pPr>
        <w:rPr>
          <w:rFonts w:eastAsia="Calibri" w:cs="Times New Roman"/>
        </w:rPr>
      </w:pPr>
      <w:r w:rsidRPr="00AE6A6D">
        <w:rPr>
          <w:rFonts w:eastAsia="Calibri" w:cs="Times New Roman"/>
        </w:rPr>
        <w:t>На начало 20</w:t>
      </w:r>
      <w:r w:rsidR="00F80080" w:rsidRPr="00AE6A6D">
        <w:rPr>
          <w:rFonts w:eastAsia="Calibri" w:cs="Times New Roman"/>
        </w:rPr>
        <w:t>20</w:t>
      </w:r>
      <w:r w:rsidRPr="00AE6A6D">
        <w:rPr>
          <w:rFonts w:eastAsia="Calibri" w:cs="Times New Roman"/>
        </w:rPr>
        <w:t xml:space="preserve"> года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29</w:t>
      </w:r>
      <w:r w:rsidR="00F80080" w:rsidRPr="00AE6A6D">
        <w:rPr>
          <w:rFonts w:eastAsia="Calibri" w:cs="Times New Roman"/>
        </w:rPr>
        <w:t>97</w:t>
      </w:r>
      <w:r w:rsidRPr="00472152">
        <w:rPr>
          <w:rFonts w:eastAsia="Calibri" w:cs="Times New Roman"/>
        </w:rPr>
        <w:t xml:space="preserve"> </w:t>
      </w:r>
      <w:r w:rsidRPr="00AE6A6D">
        <w:rPr>
          <w:rFonts w:eastAsia="Calibri" w:cs="Times New Roman"/>
        </w:rPr>
        <w:t xml:space="preserve">человек, что на </w:t>
      </w:r>
      <w:r w:rsidR="00AE6A6D" w:rsidRPr="00AE6A6D">
        <w:rPr>
          <w:rFonts w:eastAsia="Calibri" w:cs="Times New Roman"/>
        </w:rPr>
        <w:t>835</w:t>
      </w:r>
      <w:r w:rsidRPr="00AE6A6D">
        <w:rPr>
          <w:rFonts w:eastAsia="Calibri" w:cs="Times New Roman"/>
        </w:rPr>
        <w:t xml:space="preserve"> человек больше от</w:t>
      </w:r>
      <w:r w:rsidR="00344F5B" w:rsidRPr="00AE6A6D">
        <w:rPr>
          <w:rFonts w:eastAsia="Calibri" w:cs="Times New Roman"/>
        </w:rPr>
        <w:t>носительно 2013 года (рисунок 9</w:t>
      </w:r>
      <w:r w:rsidRPr="00AE6A6D">
        <w:rPr>
          <w:rFonts w:eastAsia="Calibri" w:cs="Times New Roman"/>
        </w:rPr>
        <w:t xml:space="preserve">). </w:t>
      </w:r>
    </w:p>
    <w:p w:rsidR="00472152" w:rsidRPr="00472152" w:rsidRDefault="00472152" w:rsidP="00CB1532">
      <w:pPr>
        <w:rPr>
          <w:rFonts w:eastAsia="Calibri" w:cs="Times New Roman"/>
        </w:rPr>
      </w:pPr>
      <w:r w:rsidRPr="00472152">
        <w:rPr>
          <w:rFonts w:eastAsia="Calibri" w:cs="Times New Roman"/>
          <w:noProof/>
          <w:lang w:eastAsia="ru-RU"/>
        </w:rPr>
        <w:drawing>
          <wp:inline distT="0" distB="0" distL="0" distR="0">
            <wp:extent cx="5800725" cy="1943100"/>
            <wp:effectExtent l="0" t="0" r="9525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4F5B" w:rsidRPr="00344F5B" w:rsidRDefault="00344F5B" w:rsidP="00472152">
      <w:pPr>
        <w:spacing w:after="200"/>
        <w:ind w:firstLine="0"/>
        <w:jc w:val="left"/>
        <w:rPr>
          <w:rFonts w:eastAsia="Calibri" w:cs="Times New Roman"/>
          <w:sz w:val="20"/>
          <w:szCs w:val="18"/>
        </w:rPr>
      </w:pPr>
      <w:r w:rsidRPr="00344F5B">
        <w:rPr>
          <w:rFonts w:eastAsia="Calibri" w:cs="Times New Roman"/>
          <w:sz w:val="20"/>
          <w:szCs w:val="18"/>
        </w:rPr>
        <w:t>Рисунок 9</w:t>
      </w:r>
      <w:r w:rsidR="00472152" w:rsidRPr="00344F5B">
        <w:rPr>
          <w:rFonts w:eastAsia="Calibri" w:cs="Times New Roman"/>
          <w:sz w:val="20"/>
          <w:szCs w:val="18"/>
        </w:rPr>
        <w:t xml:space="preserve">–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</w:t>
      </w:r>
      <w:proofErr w:type="gramStart"/>
      <w:r w:rsidR="00472152" w:rsidRPr="00344F5B">
        <w:rPr>
          <w:rFonts w:eastAsia="Calibri" w:cs="Times New Roman"/>
          <w:sz w:val="20"/>
          <w:szCs w:val="18"/>
        </w:rPr>
        <w:t>в</w:t>
      </w:r>
      <w:proofErr w:type="gramEnd"/>
      <w:r w:rsidR="00472152" w:rsidRPr="00344F5B">
        <w:rPr>
          <w:rFonts w:eastAsia="Calibri" w:cs="Times New Roman"/>
          <w:sz w:val="20"/>
          <w:szCs w:val="18"/>
        </w:rPr>
        <w:t xml:space="preserve"> чел.</w:t>
      </w:r>
    </w:p>
    <w:p w:rsidR="00472152" w:rsidRPr="00472152" w:rsidRDefault="00472152" w:rsidP="00472152">
      <w:pPr>
        <w:rPr>
          <w:rFonts w:eastAsia="Calibri" w:cs="Times New Roman"/>
        </w:rPr>
      </w:pPr>
      <w:r w:rsidRPr="00472152">
        <w:rPr>
          <w:rFonts w:eastAsia="Calibri" w:cs="Times New Roman"/>
        </w:rPr>
        <w:t xml:space="preserve">За этот же период в городском округе </w:t>
      </w:r>
      <w:proofErr w:type="spellStart"/>
      <w:r w:rsidRPr="00472152">
        <w:rPr>
          <w:rFonts w:eastAsia="Calibri" w:cs="Times New Roman"/>
        </w:rPr>
        <w:t>Кинель</w:t>
      </w:r>
      <w:proofErr w:type="spellEnd"/>
      <w:r w:rsidRPr="00472152">
        <w:rPr>
          <w:rFonts w:eastAsia="Calibri" w:cs="Times New Roman"/>
        </w:rPr>
        <w:t xml:space="preserve">  создано </w:t>
      </w:r>
      <w:r w:rsidR="00CB1532" w:rsidRPr="00CB1532">
        <w:rPr>
          <w:rFonts w:eastAsia="Calibri" w:cs="Times New Roman"/>
          <w:color w:val="000000" w:themeColor="text1"/>
        </w:rPr>
        <w:t>840</w:t>
      </w:r>
      <w:r w:rsidRPr="00CB1532">
        <w:rPr>
          <w:rFonts w:eastAsia="Calibri" w:cs="Times New Roman"/>
          <w:color w:val="000000" w:themeColor="text1"/>
        </w:rPr>
        <w:t xml:space="preserve"> </w:t>
      </w:r>
      <w:r w:rsidRPr="00472152">
        <w:rPr>
          <w:rFonts w:eastAsia="Calibri" w:cs="Times New Roman"/>
        </w:rPr>
        <w:t xml:space="preserve">мест в дошкольных образовательных организациях. </w:t>
      </w:r>
      <w:r w:rsidR="0048772C" w:rsidRPr="0048772C">
        <w:rPr>
          <w:rFonts w:eastAsia="Calibri" w:cs="Times New Roman"/>
        </w:rPr>
        <w:t>В соответствии с постановлением Правительства Самарской области № 700 от 29.11.2013 «Об утверждении государственной программы Самарской области «Развитие образования и повышения эффективности реализации молодежной политики в Самарской области» на 2014 - 2020 годы», в целях развития системы дошкольного образования и устранения дефицита мест в детских садах</w:t>
      </w:r>
      <w:r w:rsidR="0048772C">
        <w:rPr>
          <w:rFonts w:eastAsia="Calibri" w:cs="Times New Roman"/>
        </w:rPr>
        <w:t>.</w:t>
      </w:r>
      <w:r w:rsidR="0048772C" w:rsidRPr="0048772C">
        <w:rPr>
          <w:rFonts w:eastAsia="Calibri" w:cs="Times New Roman"/>
        </w:rPr>
        <w:t xml:space="preserve"> </w:t>
      </w:r>
      <w:r w:rsidRPr="00472152">
        <w:rPr>
          <w:rFonts w:eastAsia="Calibri" w:cs="Times New Roman"/>
        </w:rPr>
        <w:t>Новые места создавались за счет нескольких направлений раб</w:t>
      </w:r>
      <w:r w:rsidR="00344F5B">
        <w:rPr>
          <w:rFonts w:eastAsia="Calibri" w:cs="Times New Roman"/>
        </w:rPr>
        <w:t>от, представленных на рисунке 10</w:t>
      </w:r>
      <w:r w:rsidRPr="00472152">
        <w:rPr>
          <w:rFonts w:eastAsia="Calibri" w:cs="Times New Roman"/>
        </w:rPr>
        <w:t>.</w:t>
      </w:r>
    </w:p>
    <w:p w:rsidR="00472152" w:rsidRPr="00472152" w:rsidRDefault="008F2814" w:rsidP="00472152">
      <w:pPr>
        <w:ind w:firstLine="0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w:pict>
          <v:shape id="_x0000_s1029" type="#_x0000_t202" style="position:absolute;left:0;text-align:left;margin-left:133.8pt;margin-top:75.1pt;width:60.95pt;height:39.7pt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" stroked="f">
            <v:textbox style="mso-next-textbox:#_x0000_s1029;mso-fit-shape-to-text:t">
              <w:txbxContent>
                <w:p w:rsidR="00123831" w:rsidRDefault="00123831" w:rsidP="00472152">
                  <w:pPr>
                    <w:pStyle w:val="ac"/>
                  </w:pPr>
                  <w:r>
                    <w:t>840</w:t>
                  </w:r>
                </w:p>
              </w:txbxContent>
            </v:textbox>
            <w10:anchorlock/>
          </v:shape>
        </w:pict>
      </w:r>
      <w:r w:rsidR="00472152" w:rsidRPr="00472152">
        <w:rPr>
          <w:rFonts w:eastAsia="Calibri" w:cs="Times New Roman"/>
          <w:noProof/>
          <w:lang w:eastAsia="ru-RU"/>
        </w:rPr>
        <w:drawing>
          <wp:inline distT="0" distB="0" distL="0" distR="0">
            <wp:extent cx="5810250" cy="204787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72152" w:rsidRPr="00344F5B" w:rsidRDefault="00344F5B" w:rsidP="00472152">
      <w:pPr>
        <w:spacing w:after="200"/>
        <w:ind w:firstLine="0"/>
        <w:jc w:val="left"/>
        <w:rPr>
          <w:rFonts w:eastAsia="Calibri" w:cs="Times New Roman"/>
          <w:sz w:val="20"/>
          <w:szCs w:val="18"/>
        </w:rPr>
      </w:pPr>
      <w:r w:rsidRPr="00344F5B">
        <w:rPr>
          <w:rFonts w:eastAsia="Calibri" w:cs="Times New Roman"/>
          <w:sz w:val="20"/>
          <w:szCs w:val="18"/>
        </w:rPr>
        <w:lastRenderedPageBreak/>
        <w:t>Рисунок 10</w:t>
      </w:r>
      <w:r w:rsidR="00472152" w:rsidRPr="00344F5B">
        <w:rPr>
          <w:rFonts w:eastAsia="Calibri" w:cs="Times New Roman"/>
          <w:sz w:val="20"/>
          <w:szCs w:val="18"/>
        </w:rPr>
        <w:t xml:space="preserve"> – Создание новых мест в образовательных организациях, осуществляющих образовательную деятельность по образовательным программам дошкольного образования, в период с 2013 по 201</w:t>
      </w:r>
      <w:r w:rsidR="00911DC0">
        <w:rPr>
          <w:rFonts w:eastAsia="Calibri" w:cs="Times New Roman"/>
          <w:sz w:val="20"/>
          <w:szCs w:val="18"/>
        </w:rPr>
        <w:t>9</w:t>
      </w:r>
      <w:r w:rsidR="00472152" w:rsidRPr="00344F5B">
        <w:rPr>
          <w:rFonts w:eastAsia="Calibri" w:cs="Times New Roman"/>
          <w:sz w:val="20"/>
          <w:szCs w:val="18"/>
        </w:rPr>
        <w:t xml:space="preserve"> годы, в шт.</w:t>
      </w:r>
    </w:p>
    <w:p w:rsidR="00472152" w:rsidRPr="00472152" w:rsidRDefault="00472152" w:rsidP="00472152">
      <w:pPr>
        <w:rPr>
          <w:rFonts w:eastAsia="Calibri" w:cs="Times New Roman"/>
        </w:rPr>
      </w:pPr>
      <w:proofErr w:type="gramStart"/>
      <w:r w:rsidRPr="00472152">
        <w:rPr>
          <w:rFonts w:eastAsia="Calibri" w:cs="Times New Roman"/>
        </w:rPr>
        <w:t xml:space="preserve">В результате, это позволило реализовать Указ Президента Российской Федерации от 07 мая 2012 № 599 «О мерах по реализации государственной политики в области образования и науки»,  в части обеспечения доступности дошкольного образования для детей в возрасте от 3 до 7 лет, которая по состоянию на 01 января </w:t>
      </w:r>
      <w:r w:rsidR="00344F5B">
        <w:rPr>
          <w:rFonts w:eastAsia="Calibri" w:cs="Times New Roman"/>
        </w:rPr>
        <w:t>20</w:t>
      </w:r>
      <w:r w:rsidR="009A4D0E">
        <w:rPr>
          <w:rFonts w:eastAsia="Calibri" w:cs="Times New Roman"/>
        </w:rPr>
        <w:t>20</w:t>
      </w:r>
      <w:r w:rsidR="00344F5B">
        <w:rPr>
          <w:rFonts w:eastAsia="Calibri" w:cs="Times New Roman"/>
        </w:rPr>
        <w:t xml:space="preserve"> составила </w:t>
      </w:r>
      <w:r w:rsidR="00344F5B" w:rsidRPr="007107DC">
        <w:rPr>
          <w:rFonts w:eastAsia="Calibri" w:cs="Times New Roman"/>
        </w:rPr>
        <w:t>9</w:t>
      </w:r>
      <w:r w:rsidR="007107DC" w:rsidRPr="007107DC">
        <w:rPr>
          <w:rFonts w:eastAsia="Calibri" w:cs="Times New Roman"/>
        </w:rPr>
        <w:t>9</w:t>
      </w:r>
      <w:r w:rsidR="00344F5B" w:rsidRPr="007107DC">
        <w:rPr>
          <w:rFonts w:eastAsia="Calibri" w:cs="Times New Roman"/>
        </w:rPr>
        <w:t>,5%</w:t>
      </w:r>
      <w:r w:rsidR="00344F5B">
        <w:rPr>
          <w:rFonts w:eastAsia="Calibri" w:cs="Times New Roman"/>
        </w:rPr>
        <w:t xml:space="preserve"> (рисунки 11,12</w:t>
      </w:r>
      <w:r w:rsidRPr="00472152">
        <w:rPr>
          <w:rFonts w:eastAsia="Calibri" w:cs="Times New Roman"/>
        </w:rPr>
        <w:t xml:space="preserve">). </w:t>
      </w:r>
      <w:proofErr w:type="gramEnd"/>
    </w:p>
    <w:p w:rsidR="00472152" w:rsidRPr="00472152" w:rsidRDefault="00472152" w:rsidP="00472152">
      <w:pPr>
        <w:rPr>
          <w:rFonts w:eastAsia="Calibri" w:cs="Times New Roman"/>
        </w:rPr>
      </w:pPr>
      <w:r w:rsidRPr="00472152">
        <w:rPr>
          <w:rFonts w:eastAsia="Calibri" w:cs="Times New Roman"/>
          <w:noProof/>
          <w:lang w:eastAsia="ru-RU"/>
        </w:rPr>
        <w:drawing>
          <wp:inline distT="0" distB="0" distL="0" distR="0">
            <wp:extent cx="5743575" cy="20859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72152" w:rsidRPr="00344F5B" w:rsidRDefault="00472152" w:rsidP="00472152">
      <w:pPr>
        <w:spacing w:after="200"/>
        <w:ind w:firstLine="0"/>
        <w:jc w:val="left"/>
        <w:rPr>
          <w:rFonts w:eastAsia="Calibri" w:cs="Times New Roman"/>
          <w:sz w:val="20"/>
          <w:szCs w:val="18"/>
        </w:rPr>
      </w:pPr>
      <w:r w:rsidRPr="00472152">
        <w:rPr>
          <w:rFonts w:eastAsia="Calibri" w:cs="Times New Roman"/>
          <w:szCs w:val="18"/>
        </w:rPr>
        <w:t xml:space="preserve">          </w:t>
      </w:r>
      <w:r w:rsidR="00344F5B">
        <w:rPr>
          <w:rFonts w:eastAsia="Calibri" w:cs="Times New Roman"/>
          <w:szCs w:val="18"/>
        </w:rPr>
        <w:t xml:space="preserve">                      </w:t>
      </w:r>
      <w:r w:rsidR="00344F5B" w:rsidRPr="00344F5B">
        <w:rPr>
          <w:rFonts w:eastAsia="Calibri" w:cs="Times New Roman"/>
          <w:sz w:val="20"/>
          <w:szCs w:val="18"/>
        </w:rPr>
        <w:t>Рисунок 11</w:t>
      </w:r>
      <w:r w:rsidRPr="00344F5B">
        <w:rPr>
          <w:rFonts w:eastAsia="Calibri" w:cs="Times New Roman"/>
          <w:sz w:val="20"/>
          <w:szCs w:val="18"/>
        </w:rPr>
        <w:t xml:space="preserve"> – Динамика доступности дошкольного образования, </w:t>
      </w:r>
      <w:proofErr w:type="gramStart"/>
      <w:r w:rsidRPr="00344F5B">
        <w:rPr>
          <w:rFonts w:eastAsia="Calibri" w:cs="Times New Roman"/>
          <w:sz w:val="20"/>
          <w:szCs w:val="18"/>
        </w:rPr>
        <w:t>в</w:t>
      </w:r>
      <w:proofErr w:type="gramEnd"/>
      <w:r w:rsidRPr="00344F5B">
        <w:rPr>
          <w:rFonts w:eastAsia="Calibri" w:cs="Times New Roman"/>
          <w:sz w:val="20"/>
          <w:szCs w:val="18"/>
        </w:rPr>
        <w:t xml:space="preserve"> %</w:t>
      </w:r>
    </w:p>
    <w:p w:rsidR="00472152" w:rsidRPr="00472152" w:rsidRDefault="00472152" w:rsidP="00472152">
      <w:pPr>
        <w:rPr>
          <w:rFonts w:eastAsia="Calibri" w:cs="Times New Roman"/>
        </w:rPr>
      </w:pPr>
      <w:r w:rsidRPr="00472152">
        <w:rPr>
          <w:rFonts w:eastAsia="Calibri" w:cs="Times New Roman"/>
          <w:noProof/>
          <w:lang w:eastAsia="ru-RU"/>
        </w:rPr>
        <w:drawing>
          <wp:inline distT="0" distB="0" distL="0" distR="0">
            <wp:extent cx="5743575" cy="193357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72152" w:rsidRPr="00344F5B" w:rsidRDefault="00472152" w:rsidP="00472152">
      <w:pPr>
        <w:spacing w:after="200"/>
        <w:ind w:firstLine="0"/>
        <w:jc w:val="left"/>
        <w:rPr>
          <w:rFonts w:eastAsia="Calibri" w:cs="Times New Roman"/>
          <w:sz w:val="20"/>
          <w:szCs w:val="18"/>
        </w:rPr>
      </w:pPr>
      <w:r w:rsidRPr="00344F5B">
        <w:rPr>
          <w:rFonts w:eastAsia="Calibri" w:cs="Times New Roman"/>
          <w:sz w:val="20"/>
          <w:szCs w:val="18"/>
        </w:rPr>
        <w:t xml:space="preserve">                          Р</w:t>
      </w:r>
      <w:r w:rsidR="00344F5B" w:rsidRPr="00344F5B">
        <w:rPr>
          <w:rFonts w:eastAsia="Calibri" w:cs="Times New Roman"/>
          <w:sz w:val="20"/>
          <w:szCs w:val="18"/>
        </w:rPr>
        <w:t>исунок 12</w:t>
      </w:r>
      <w:r w:rsidRPr="00344F5B">
        <w:rPr>
          <w:rFonts w:eastAsia="Calibri" w:cs="Times New Roman"/>
          <w:sz w:val="20"/>
          <w:szCs w:val="18"/>
        </w:rPr>
        <w:t xml:space="preserve"> – Очерёдность в ДОУ  возрастом с 3 до 7 лет</w:t>
      </w:r>
    </w:p>
    <w:p w:rsidR="00472152" w:rsidRPr="00472152" w:rsidRDefault="00472152" w:rsidP="00472152">
      <w:pPr>
        <w:rPr>
          <w:rFonts w:eastAsia="Calibri" w:cs="Times New Roman"/>
        </w:rPr>
      </w:pPr>
      <w:r w:rsidRPr="007107DC">
        <w:rPr>
          <w:rFonts w:eastAsia="Calibri" w:cs="Times New Roman"/>
        </w:rPr>
        <w:t>Проблему не удалось решить полностью. Охват детей дошкольными образовательными организациями в 201</w:t>
      </w:r>
      <w:r w:rsidR="00C11CDD" w:rsidRPr="007107DC">
        <w:rPr>
          <w:rFonts w:eastAsia="Calibri" w:cs="Times New Roman"/>
        </w:rPr>
        <w:t>9</w:t>
      </w:r>
      <w:r w:rsidRPr="007107DC">
        <w:rPr>
          <w:rFonts w:eastAsia="Calibri" w:cs="Times New Roman"/>
        </w:rPr>
        <w:t xml:space="preserve"> году составил </w:t>
      </w:r>
      <w:r w:rsidR="003F4E54">
        <w:rPr>
          <w:rFonts w:eastAsia="Calibri" w:cs="Times New Roman"/>
        </w:rPr>
        <w:t>88,7</w:t>
      </w:r>
      <w:r w:rsidRPr="007107DC">
        <w:rPr>
          <w:rFonts w:eastAsia="Calibri" w:cs="Times New Roman"/>
        </w:rPr>
        <w:t xml:space="preserve"> % </w:t>
      </w:r>
      <w:r w:rsidR="003F4E54">
        <w:rPr>
          <w:rFonts w:eastAsia="Calibri" w:cs="Times New Roman"/>
        </w:rPr>
        <w:t>.</w:t>
      </w:r>
    </w:p>
    <w:p w:rsidR="00472152" w:rsidRPr="00472152" w:rsidRDefault="00472152" w:rsidP="00472152">
      <w:pPr>
        <w:rPr>
          <w:rFonts w:eastAsia="Calibri" w:cs="Times New Roman"/>
        </w:rPr>
      </w:pPr>
      <w:r w:rsidRPr="00472152">
        <w:rPr>
          <w:rFonts w:eastAsia="Calibri" w:cs="Times New Roman"/>
        </w:rPr>
        <w:t xml:space="preserve"> Рост рождаемости, миграция населения и рост ввода жилья повлияли на увеличение </w:t>
      </w:r>
      <w:r w:rsidR="009A4D0E">
        <w:rPr>
          <w:rFonts w:eastAsia="Calibri" w:cs="Times New Roman"/>
        </w:rPr>
        <w:t>численности</w:t>
      </w:r>
      <w:r w:rsidRPr="00472152">
        <w:rPr>
          <w:rFonts w:eastAsia="Calibri" w:cs="Times New Roman"/>
        </w:rPr>
        <w:t xml:space="preserve"> детей от 2 месяцев до 7 лет, проживающих на территории городского округа </w:t>
      </w:r>
      <w:proofErr w:type="spellStart"/>
      <w:r w:rsidRPr="00472152">
        <w:rPr>
          <w:rFonts w:eastAsia="Calibri" w:cs="Times New Roman"/>
        </w:rPr>
        <w:t>Кинель</w:t>
      </w:r>
      <w:proofErr w:type="spellEnd"/>
      <w:r w:rsidRPr="00472152">
        <w:rPr>
          <w:rFonts w:eastAsia="Calibri" w:cs="Times New Roman"/>
        </w:rPr>
        <w:t>.</w:t>
      </w:r>
      <w:r w:rsidRPr="0047215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A4D0E" w:rsidRPr="00472152">
        <w:rPr>
          <w:rFonts w:eastAsia="Calibri" w:cs="Times New Roman"/>
          <w:szCs w:val="28"/>
        </w:rPr>
        <w:t>По данным электронной очереди по состоянию на 1 января 20</w:t>
      </w:r>
      <w:r w:rsidR="009A4D0E">
        <w:rPr>
          <w:rFonts w:eastAsia="Calibri" w:cs="Times New Roman"/>
          <w:szCs w:val="28"/>
        </w:rPr>
        <w:t>20</w:t>
      </w:r>
      <w:r w:rsidR="009A4D0E" w:rsidRPr="00472152">
        <w:rPr>
          <w:rFonts w:eastAsia="Calibri" w:cs="Times New Roman"/>
          <w:szCs w:val="28"/>
        </w:rPr>
        <w:t xml:space="preserve"> года на зачисление в детские сады </w:t>
      </w:r>
      <w:r w:rsidR="009A4D0E">
        <w:rPr>
          <w:rFonts w:eastAsia="Calibri" w:cs="Times New Roman"/>
          <w:szCs w:val="28"/>
        </w:rPr>
        <w:t xml:space="preserve">очередность </w:t>
      </w:r>
      <w:r w:rsidRPr="00472152">
        <w:rPr>
          <w:rFonts w:eastAsia="Times New Roman" w:cs="Times New Roman"/>
          <w:szCs w:val="28"/>
          <w:lang w:eastAsia="ru-RU"/>
        </w:rPr>
        <w:t xml:space="preserve">составляет </w:t>
      </w:r>
      <w:r w:rsidR="009A4D0E">
        <w:rPr>
          <w:rFonts w:eastAsia="Times New Roman" w:cs="Times New Roman"/>
          <w:szCs w:val="28"/>
          <w:lang w:eastAsia="ru-RU"/>
        </w:rPr>
        <w:t>1738 детей</w:t>
      </w:r>
      <w:r w:rsidRPr="00472152">
        <w:rPr>
          <w:rFonts w:eastAsia="Times New Roman" w:cs="Times New Roman"/>
          <w:szCs w:val="28"/>
          <w:lang w:eastAsia="ru-RU"/>
        </w:rPr>
        <w:t xml:space="preserve"> в возрасте от 0 до 7 лет, из них 1</w:t>
      </w:r>
      <w:r w:rsidR="009A4D0E">
        <w:rPr>
          <w:rFonts w:eastAsia="Times New Roman" w:cs="Times New Roman"/>
          <w:szCs w:val="28"/>
          <w:lang w:eastAsia="ru-RU"/>
        </w:rPr>
        <w:t>55</w:t>
      </w:r>
      <w:r w:rsidRPr="00472152">
        <w:rPr>
          <w:rFonts w:eastAsia="Times New Roman" w:cs="Times New Roman"/>
          <w:szCs w:val="28"/>
          <w:lang w:eastAsia="ru-RU"/>
        </w:rPr>
        <w:t xml:space="preserve"> че</w:t>
      </w:r>
      <w:r w:rsidR="009A4D0E">
        <w:rPr>
          <w:rFonts w:eastAsia="Times New Roman" w:cs="Times New Roman"/>
          <w:szCs w:val="28"/>
          <w:lang w:eastAsia="ru-RU"/>
        </w:rPr>
        <w:t>ловек в возрасте от 3 до 7 лет, и только 15</w:t>
      </w:r>
      <w:r w:rsidRPr="00472152">
        <w:rPr>
          <w:rFonts w:eastAsia="Times New Roman" w:cs="Times New Roman"/>
          <w:szCs w:val="28"/>
          <w:lang w:eastAsia="ru-RU"/>
        </w:rPr>
        <w:t xml:space="preserve"> человек </w:t>
      </w:r>
      <w:r w:rsidR="009A4D0E">
        <w:rPr>
          <w:rFonts w:eastAsia="Times New Roman" w:cs="Times New Roman"/>
          <w:szCs w:val="28"/>
          <w:lang w:eastAsia="ru-RU"/>
        </w:rPr>
        <w:t>имеют</w:t>
      </w:r>
      <w:r w:rsidRPr="00472152">
        <w:rPr>
          <w:rFonts w:eastAsia="Times New Roman" w:cs="Times New Roman"/>
          <w:szCs w:val="28"/>
          <w:lang w:eastAsia="ru-RU"/>
        </w:rPr>
        <w:t xml:space="preserve"> актуальн</w:t>
      </w:r>
      <w:r w:rsidR="009A4D0E">
        <w:rPr>
          <w:rFonts w:eastAsia="Times New Roman" w:cs="Times New Roman"/>
          <w:szCs w:val="28"/>
          <w:lang w:eastAsia="ru-RU"/>
        </w:rPr>
        <w:t>ый спрос</w:t>
      </w:r>
      <w:r w:rsidRPr="00472152">
        <w:rPr>
          <w:rFonts w:eastAsia="Times New Roman" w:cs="Times New Roman"/>
          <w:szCs w:val="28"/>
          <w:lang w:eastAsia="ru-RU"/>
        </w:rPr>
        <w:t>.</w:t>
      </w:r>
    </w:p>
    <w:p w:rsidR="00472152" w:rsidRPr="00472152" w:rsidRDefault="009A4D0E" w:rsidP="003F4E54">
      <w:pPr>
        <w:ind w:right="-57" w:firstLine="708"/>
        <w:contextualSpacing/>
        <w:rPr>
          <w:rFonts w:eastAsia="Calibri" w:cs="Times New Roman"/>
          <w:szCs w:val="28"/>
        </w:rPr>
      </w:pPr>
      <w:r w:rsidRPr="00472152">
        <w:rPr>
          <w:rFonts w:eastAsia="Times New Roman" w:cs="Times New Roman"/>
          <w:szCs w:val="28"/>
          <w:lang w:eastAsia="ru-RU"/>
        </w:rPr>
        <w:t xml:space="preserve">Очередность детей на устройство в детский сад </w:t>
      </w:r>
      <w:r>
        <w:rPr>
          <w:rFonts w:eastAsia="Times New Roman" w:cs="Times New Roman"/>
          <w:szCs w:val="28"/>
          <w:lang w:eastAsia="ru-RU"/>
        </w:rPr>
        <w:t xml:space="preserve"> среди </w:t>
      </w:r>
      <w:r w:rsidR="00472152" w:rsidRPr="00472152">
        <w:rPr>
          <w:rFonts w:eastAsia="Calibri" w:cs="Times New Roman"/>
          <w:szCs w:val="28"/>
        </w:rPr>
        <w:t xml:space="preserve">детей от 2 месяцев до 3 лет </w:t>
      </w:r>
      <w:r>
        <w:rPr>
          <w:rFonts w:eastAsia="Calibri" w:cs="Times New Roman"/>
          <w:szCs w:val="28"/>
        </w:rPr>
        <w:t>составляет 1583</w:t>
      </w:r>
      <w:r w:rsidR="00472152" w:rsidRPr="00472152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>человек, из них  только 132 заявления в актуальном спросе</w:t>
      </w:r>
      <w:r w:rsidR="00472152" w:rsidRPr="00472152">
        <w:rPr>
          <w:rFonts w:eastAsia="Calibri" w:cs="Times New Roman"/>
          <w:szCs w:val="28"/>
        </w:rPr>
        <w:t xml:space="preserve">. </w:t>
      </w:r>
    </w:p>
    <w:p w:rsidR="00472152" w:rsidRPr="00472152" w:rsidRDefault="00472152" w:rsidP="003F4E54">
      <w:pPr>
        <w:ind w:right="-57" w:firstLine="708"/>
        <w:contextualSpacing/>
        <w:rPr>
          <w:rFonts w:eastAsia="Calibri" w:cs="Times New Roman"/>
          <w:szCs w:val="28"/>
        </w:rPr>
      </w:pPr>
      <w:r w:rsidRPr="00472152">
        <w:rPr>
          <w:rFonts w:eastAsia="Calibri" w:cs="Times New Roman"/>
          <w:szCs w:val="28"/>
        </w:rPr>
        <w:lastRenderedPageBreak/>
        <w:t xml:space="preserve">Необходимо интенсивно продолжать работу по повышению доступности мест в детских садах для детей до 3-х лет. Данная задача остаётся  актуальной для городского округа </w:t>
      </w:r>
      <w:proofErr w:type="spellStart"/>
      <w:r w:rsidRPr="00472152">
        <w:rPr>
          <w:rFonts w:eastAsia="Calibri" w:cs="Times New Roman"/>
          <w:szCs w:val="28"/>
        </w:rPr>
        <w:t>Кинель</w:t>
      </w:r>
      <w:proofErr w:type="spellEnd"/>
      <w:r w:rsidR="003F4E54">
        <w:rPr>
          <w:rFonts w:eastAsia="Calibri" w:cs="Times New Roman"/>
          <w:szCs w:val="28"/>
        </w:rPr>
        <w:t xml:space="preserve"> (южная сторона города) </w:t>
      </w:r>
      <w:r w:rsidRPr="00472152">
        <w:rPr>
          <w:rFonts w:eastAsia="Calibri" w:cs="Times New Roman"/>
          <w:szCs w:val="28"/>
        </w:rPr>
        <w:t>и</w:t>
      </w:r>
      <w:r w:rsidR="003F4E54">
        <w:rPr>
          <w:rFonts w:eastAsia="Calibri" w:cs="Times New Roman"/>
          <w:szCs w:val="28"/>
        </w:rPr>
        <w:t xml:space="preserve"> в </w:t>
      </w:r>
      <w:r w:rsidRPr="00472152">
        <w:rPr>
          <w:rFonts w:eastAsia="Calibri" w:cs="Times New Roman"/>
          <w:szCs w:val="28"/>
        </w:rPr>
        <w:t>поселк</w:t>
      </w:r>
      <w:r w:rsidR="003F4E54">
        <w:rPr>
          <w:rFonts w:eastAsia="Calibri" w:cs="Times New Roman"/>
          <w:szCs w:val="28"/>
        </w:rPr>
        <w:t>е</w:t>
      </w:r>
      <w:r w:rsidRPr="00472152">
        <w:rPr>
          <w:rFonts w:eastAsia="Calibri" w:cs="Times New Roman"/>
          <w:szCs w:val="28"/>
        </w:rPr>
        <w:t xml:space="preserve"> </w:t>
      </w:r>
      <w:proofErr w:type="spellStart"/>
      <w:r w:rsidRPr="00472152">
        <w:rPr>
          <w:rFonts w:eastAsia="Calibri" w:cs="Times New Roman"/>
          <w:szCs w:val="28"/>
        </w:rPr>
        <w:t>Усть-Кинельский</w:t>
      </w:r>
      <w:proofErr w:type="spellEnd"/>
      <w:r w:rsidRPr="00472152">
        <w:rPr>
          <w:rFonts w:eastAsia="Calibri" w:cs="Times New Roman"/>
          <w:szCs w:val="28"/>
        </w:rPr>
        <w:t>.</w:t>
      </w:r>
      <w:r w:rsidRPr="00472152">
        <w:rPr>
          <w:rFonts w:eastAsia="Calibri" w:cs="Times New Roman"/>
          <w:b/>
          <w:noProof/>
          <w:lang w:eastAsia="ru-RU"/>
        </w:rPr>
        <w:t xml:space="preserve"> </w:t>
      </w:r>
    </w:p>
    <w:p w:rsidR="00472152" w:rsidRPr="00472152" w:rsidRDefault="00472152" w:rsidP="003F4E54">
      <w:pPr>
        <w:ind w:right="-57" w:firstLine="708"/>
        <w:contextualSpacing/>
        <w:rPr>
          <w:rFonts w:eastAsia="Calibri" w:cs="Times New Roman"/>
          <w:szCs w:val="28"/>
        </w:rPr>
      </w:pPr>
      <w:r w:rsidRPr="003F4E54">
        <w:rPr>
          <w:rFonts w:eastAsia="Calibri" w:cs="Times New Roman"/>
          <w:szCs w:val="28"/>
        </w:rPr>
        <w:t>Говоря о дошкольном образовании, мы не должны забывать, что для родителей важно не только предоставление места в детском саду, но и качество образовательной среды, и психологический комфорт в дошкольном учреждении. За последние годы снижается показатель «Пропущено дней по болезни одним ребёнком в дошкольной образовательной организации в год» в 201</w:t>
      </w:r>
      <w:r w:rsidR="003F4E54">
        <w:rPr>
          <w:rFonts w:eastAsia="Calibri" w:cs="Times New Roman"/>
          <w:szCs w:val="28"/>
        </w:rPr>
        <w:t>9</w:t>
      </w:r>
      <w:r w:rsidRPr="003F4E54">
        <w:rPr>
          <w:rFonts w:eastAsia="Calibri" w:cs="Times New Roman"/>
          <w:szCs w:val="28"/>
        </w:rPr>
        <w:t xml:space="preserve"> году он составил </w:t>
      </w:r>
      <w:r w:rsidR="003F4E54">
        <w:rPr>
          <w:rFonts w:eastAsia="Calibri" w:cs="Times New Roman"/>
          <w:szCs w:val="28"/>
        </w:rPr>
        <w:t>6</w:t>
      </w:r>
      <w:r w:rsidRPr="003F4E54">
        <w:rPr>
          <w:rFonts w:eastAsia="Calibri" w:cs="Times New Roman"/>
          <w:szCs w:val="28"/>
        </w:rPr>
        <w:t>,</w:t>
      </w:r>
      <w:r w:rsidR="003F4E54">
        <w:rPr>
          <w:rFonts w:eastAsia="Calibri" w:cs="Times New Roman"/>
          <w:szCs w:val="28"/>
        </w:rPr>
        <w:t>9</w:t>
      </w:r>
      <w:r w:rsidRPr="003F4E54">
        <w:rPr>
          <w:rFonts w:eastAsia="Calibri" w:cs="Times New Roman"/>
          <w:szCs w:val="28"/>
        </w:rPr>
        <w:t xml:space="preserve"> , в </w:t>
      </w:r>
      <w:r w:rsidR="00BE6288">
        <w:rPr>
          <w:rFonts w:eastAsia="Calibri" w:cs="Times New Roman"/>
          <w:szCs w:val="28"/>
        </w:rPr>
        <w:t>2019</w:t>
      </w:r>
      <w:r w:rsidRPr="003F4E54">
        <w:rPr>
          <w:rFonts w:eastAsia="Calibri" w:cs="Times New Roman"/>
          <w:szCs w:val="28"/>
        </w:rPr>
        <w:t xml:space="preserve"> году – </w:t>
      </w:r>
      <w:r w:rsidR="003F4E54">
        <w:rPr>
          <w:rFonts w:eastAsia="Calibri" w:cs="Times New Roman"/>
          <w:szCs w:val="28"/>
        </w:rPr>
        <w:t>7,5</w:t>
      </w:r>
      <w:r w:rsidRPr="003F4E54">
        <w:rPr>
          <w:rFonts w:eastAsia="Calibri" w:cs="Times New Roman"/>
          <w:szCs w:val="28"/>
        </w:rPr>
        <w:t>.</w:t>
      </w:r>
    </w:p>
    <w:sdt>
      <w:sdtPr>
        <w:rPr>
          <w:rFonts w:eastAsia="Times New Roman" w:cs="Times New Roman"/>
          <w:i/>
          <w:iCs/>
          <w:u w:val="single"/>
        </w:rPr>
        <w:id w:val="-1570563381"/>
        <w:lock w:val="contentLocked"/>
      </w:sdtPr>
      <w:sdtContent>
        <w:p w:rsidR="00472152" w:rsidRPr="00472152" w:rsidRDefault="00472152" w:rsidP="00472152">
          <w:pPr>
            <w:keepNext/>
            <w:keepLines/>
            <w:spacing w:before="40"/>
            <w:outlineLvl w:val="3"/>
            <w:rPr>
              <w:rFonts w:eastAsia="Times New Roman" w:cs="Times New Roman"/>
              <w:i/>
              <w:iCs/>
              <w:u w:val="single"/>
            </w:rPr>
          </w:pPr>
          <w:r w:rsidRPr="00472152">
            <w:rPr>
              <w:rFonts w:eastAsia="Times New Roman" w:cs="Times New Roman"/>
              <w:i/>
              <w:iCs/>
              <w:u w:val="single"/>
            </w:rPr>
            <w:t>Кадровое обеспечение</w:t>
          </w:r>
        </w:p>
      </w:sdtContent>
    </w:sdt>
    <w:p w:rsidR="00472152" w:rsidRPr="00472152" w:rsidRDefault="00472152" w:rsidP="00472152">
      <w:pPr>
        <w:rPr>
          <w:rFonts w:eastAsia="Calibri" w:cs="Times New Roman"/>
        </w:rPr>
      </w:pPr>
      <w:r w:rsidRPr="00472152">
        <w:rPr>
          <w:rFonts w:eastAsia="Calibri" w:cs="Times New Roman"/>
        </w:rPr>
        <w:t>В 20</w:t>
      </w:r>
      <w:r w:rsidR="00DE5DA8">
        <w:rPr>
          <w:rFonts w:eastAsia="Calibri" w:cs="Times New Roman"/>
        </w:rPr>
        <w:t>19</w:t>
      </w:r>
      <w:r w:rsidRPr="00472152">
        <w:rPr>
          <w:rFonts w:eastAsia="Calibri" w:cs="Times New Roman"/>
        </w:rPr>
        <w:t xml:space="preserve"> году в детских садах городского округа </w:t>
      </w:r>
      <w:proofErr w:type="spellStart"/>
      <w:r w:rsidRPr="00472152">
        <w:rPr>
          <w:rFonts w:eastAsia="Calibri" w:cs="Times New Roman"/>
        </w:rPr>
        <w:t>Кинель</w:t>
      </w:r>
      <w:proofErr w:type="spellEnd"/>
      <w:r w:rsidRPr="00472152">
        <w:rPr>
          <w:rFonts w:eastAsia="Calibri" w:cs="Times New Roman"/>
        </w:rPr>
        <w:t xml:space="preserve"> работало </w:t>
      </w:r>
      <w:r w:rsidR="00DE5DA8">
        <w:rPr>
          <w:rFonts w:eastAsia="Calibri" w:cs="Times New Roman"/>
        </w:rPr>
        <w:t>602</w:t>
      </w:r>
      <w:r w:rsidRPr="00472152">
        <w:rPr>
          <w:rFonts w:eastAsia="Calibri" w:cs="Times New Roman"/>
        </w:rPr>
        <w:t xml:space="preserve"> человека, из них 2</w:t>
      </w:r>
      <w:r w:rsidR="00DE5DA8">
        <w:rPr>
          <w:rFonts w:eastAsia="Calibri" w:cs="Times New Roman"/>
        </w:rPr>
        <w:t>61</w:t>
      </w:r>
      <w:r w:rsidRPr="00472152">
        <w:rPr>
          <w:rFonts w:eastAsia="Calibri" w:cs="Times New Roman"/>
        </w:rPr>
        <w:t xml:space="preserve"> педагогов. На одного педагогического работника приходится 11 воспитанников. В  сравнении с предыдущими годами идёт увеличении численности воспитанников в группах, в связи</w:t>
      </w:r>
      <w:r w:rsidR="00DE5DA8">
        <w:rPr>
          <w:rFonts w:eastAsia="Calibri" w:cs="Times New Roman"/>
        </w:rPr>
        <w:t>,</w:t>
      </w:r>
      <w:r w:rsidRPr="00472152">
        <w:rPr>
          <w:rFonts w:eastAsia="Calibri" w:cs="Times New Roman"/>
        </w:rPr>
        <w:t xml:space="preserve"> </w:t>
      </w:r>
      <w:r w:rsidR="00DE5DA8">
        <w:rPr>
          <w:rFonts w:eastAsia="Calibri" w:cs="Times New Roman"/>
        </w:rPr>
        <w:t>для решения проблемы с очередностью</w:t>
      </w:r>
      <w:r w:rsidRPr="00472152">
        <w:rPr>
          <w:rFonts w:eastAsia="Calibri" w:cs="Times New Roman"/>
        </w:rPr>
        <w:t xml:space="preserve">. </w:t>
      </w:r>
    </w:p>
    <w:p w:rsidR="00472152" w:rsidRPr="00472152" w:rsidRDefault="00472152" w:rsidP="00472152">
      <w:pPr>
        <w:spacing w:after="200"/>
        <w:ind w:firstLine="0"/>
        <w:jc w:val="left"/>
        <w:rPr>
          <w:rFonts w:eastAsia="Times New Roman" w:cs="Times New Roman"/>
          <w:bCs/>
          <w:color w:val="000000"/>
          <w:spacing w:val="3"/>
          <w:kern w:val="36"/>
          <w:szCs w:val="18"/>
          <w:lang w:eastAsia="ru-RU"/>
        </w:rPr>
      </w:pPr>
      <w:r w:rsidRPr="00472152">
        <w:rPr>
          <w:rFonts w:eastAsia="Calibri" w:cs="Times New Roman"/>
          <w:szCs w:val="18"/>
        </w:rPr>
        <w:t xml:space="preserve">          </w:t>
      </w:r>
      <w:r w:rsidRPr="00FF2FA1">
        <w:rPr>
          <w:rFonts w:eastAsia="Calibri" w:cs="Times New Roman"/>
          <w:szCs w:val="18"/>
        </w:rPr>
        <w:t>Средняя заработная плата педагогических работников дошкольных образовательных учреждений го</w:t>
      </w:r>
      <w:r w:rsidR="00FF2FA1" w:rsidRPr="00FF2FA1">
        <w:rPr>
          <w:rFonts w:eastAsia="Calibri" w:cs="Times New Roman"/>
          <w:szCs w:val="18"/>
        </w:rPr>
        <w:t xml:space="preserve">родского округа </w:t>
      </w:r>
      <w:proofErr w:type="spellStart"/>
      <w:r w:rsidR="00FF2FA1" w:rsidRPr="00FF2FA1">
        <w:rPr>
          <w:rFonts w:eastAsia="Calibri" w:cs="Times New Roman"/>
          <w:szCs w:val="18"/>
        </w:rPr>
        <w:t>Кинель</w:t>
      </w:r>
      <w:proofErr w:type="spellEnd"/>
      <w:r w:rsidR="00FF2FA1" w:rsidRPr="00FF2FA1">
        <w:rPr>
          <w:rFonts w:eastAsia="Calibri" w:cs="Times New Roman"/>
          <w:szCs w:val="18"/>
        </w:rPr>
        <w:t xml:space="preserve">  за 201</w:t>
      </w:r>
      <w:r w:rsidR="00DE5DA8">
        <w:rPr>
          <w:rFonts w:eastAsia="Calibri" w:cs="Times New Roman"/>
          <w:szCs w:val="18"/>
        </w:rPr>
        <w:t>9</w:t>
      </w:r>
      <w:r w:rsidR="001D4DC3">
        <w:rPr>
          <w:rFonts w:eastAsia="Calibri" w:cs="Times New Roman"/>
          <w:szCs w:val="18"/>
        </w:rPr>
        <w:t xml:space="preserve"> </w:t>
      </w:r>
      <w:r w:rsidR="00FF2FA1" w:rsidRPr="00FF2FA1">
        <w:rPr>
          <w:rFonts w:eastAsia="Calibri" w:cs="Times New Roman"/>
          <w:szCs w:val="18"/>
        </w:rPr>
        <w:t xml:space="preserve">год составила </w:t>
      </w:r>
      <w:r w:rsidR="00FF2FA1" w:rsidRPr="00BE6288">
        <w:rPr>
          <w:rFonts w:eastAsia="Calibri" w:cs="Times New Roman"/>
          <w:szCs w:val="18"/>
        </w:rPr>
        <w:t>29 657 рублей, что составило 98,52</w:t>
      </w:r>
      <w:r w:rsidRPr="00BE6288">
        <w:rPr>
          <w:rFonts w:eastAsia="Calibri" w:cs="Times New Roman"/>
          <w:szCs w:val="18"/>
        </w:rPr>
        <w:t xml:space="preserve"> % от среднемесячной заработной платы в сфере общего образования. В результате, это </w:t>
      </w:r>
      <w:r w:rsidR="00FF2FA1" w:rsidRPr="00BE6288">
        <w:rPr>
          <w:rFonts w:eastAsia="Calibri" w:cs="Times New Roman"/>
          <w:szCs w:val="18"/>
        </w:rPr>
        <w:t xml:space="preserve">не </w:t>
      </w:r>
      <w:r w:rsidRPr="00BE6288">
        <w:rPr>
          <w:rFonts w:eastAsia="Calibri" w:cs="Times New Roman"/>
          <w:szCs w:val="18"/>
        </w:rPr>
        <w:t>позволило реализовать Указ Президента Российской Федерации от 07 мая 2012 № 597</w:t>
      </w:r>
      <w:r w:rsidRPr="00BE6288">
        <w:rPr>
          <w:rFonts w:eastAsia="Times New Roman" w:cs="Times New Roman"/>
          <w:bCs/>
          <w:color w:val="000000"/>
          <w:spacing w:val="3"/>
          <w:kern w:val="36"/>
          <w:szCs w:val="18"/>
          <w:lang w:eastAsia="ru-RU"/>
        </w:rPr>
        <w:t xml:space="preserve">"О мероприятиях по реализации государственной социальной политики" в части </w:t>
      </w:r>
      <w:r w:rsidRPr="00BE6288">
        <w:rPr>
          <w:rFonts w:eastAsia="Calibri" w:cs="Times New Roman"/>
          <w:color w:val="000000"/>
          <w:spacing w:val="3"/>
          <w:szCs w:val="18"/>
        </w:rP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</w:t>
      </w:r>
      <w:r w:rsidR="00344F5B" w:rsidRPr="00BE6288">
        <w:rPr>
          <w:rFonts w:eastAsia="Calibri" w:cs="Times New Roman"/>
          <w:color w:val="000000"/>
          <w:spacing w:val="3"/>
          <w:szCs w:val="18"/>
        </w:rPr>
        <w:t>тветствующем регионе (рисунок 13</w:t>
      </w:r>
      <w:r w:rsidRPr="00BE6288">
        <w:rPr>
          <w:rFonts w:eastAsia="Calibri" w:cs="Times New Roman"/>
          <w:color w:val="000000"/>
          <w:spacing w:val="3"/>
          <w:szCs w:val="18"/>
        </w:rPr>
        <w:t>).</w:t>
      </w:r>
    </w:p>
    <w:p w:rsidR="00472152" w:rsidRPr="00472152" w:rsidRDefault="00472152" w:rsidP="00472152">
      <w:pPr>
        <w:spacing w:after="200"/>
        <w:ind w:firstLine="0"/>
        <w:jc w:val="left"/>
        <w:rPr>
          <w:rFonts w:eastAsia="Calibri" w:cs="Times New Roman"/>
          <w:szCs w:val="18"/>
        </w:rPr>
      </w:pPr>
      <w:r w:rsidRPr="00472152">
        <w:rPr>
          <w:rFonts w:eastAsia="Calibri" w:cs="Times New Roman"/>
          <w:noProof/>
          <w:szCs w:val="18"/>
          <w:lang w:eastAsia="ru-RU"/>
        </w:rPr>
        <w:drawing>
          <wp:inline distT="0" distB="0" distL="0" distR="0">
            <wp:extent cx="5591175" cy="2057400"/>
            <wp:effectExtent l="0" t="0" r="9525" b="19050"/>
            <wp:docPr id="128" name="Диаграмма 1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472152">
        <w:rPr>
          <w:rFonts w:eastAsia="Calibri" w:cs="Times New Roman"/>
          <w:szCs w:val="18"/>
        </w:rPr>
        <w:t xml:space="preserve"> </w:t>
      </w:r>
    </w:p>
    <w:p w:rsidR="00472152" w:rsidRPr="00344F5B" w:rsidRDefault="00344F5B" w:rsidP="00472152">
      <w:pPr>
        <w:spacing w:after="200"/>
        <w:ind w:firstLine="0"/>
        <w:jc w:val="left"/>
        <w:rPr>
          <w:rFonts w:eastAsia="Calibri" w:cs="Times New Roman"/>
          <w:sz w:val="20"/>
          <w:szCs w:val="18"/>
        </w:rPr>
      </w:pPr>
      <w:r w:rsidRPr="00344F5B">
        <w:rPr>
          <w:rFonts w:eastAsia="Calibri" w:cs="Times New Roman"/>
          <w:sz w:val="20"/>
          <w:szCs w:val="18"/>
        </w:rPr>
        <w:t>Рисунок 13</w:t>
      </w:r>
      <w:r w:rsidR="00472152" w:rsidRPr="00344F5B">
        <w:rPr>
          <w:rFonts w:eastAsia="Calibri" w:cs="Times New Roman"/>
          <w:sz w:val="20"/>
          <w:szCs w:val="18"/>
        </w:rPr>
        <w:t xml:space="preserve"> –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Самарской области.</w:t>
      </w:r>
    </w:p>
    <w:sdt>
      <w:sdtPr>
        <w:rPr>
          <w:rFonts w:eastAsia="Times New Roman" w:cs="Times New Roman"/>
          <w:i/>
          <w:iCs/>
          <w:u w:val="single"/>
        </w:rPr>
        <w:id w:val="717949086"/>
        <w:lock w:val="contentLocked"/>
      </w:sdtPr>
      <w:sdtContent>
        <w:p w:rsidR="00472152" w:rsidRPr="00472152" w:rsidRDefault="00472152" w:rsidP="00472152">
          <w:pPr>
            <w:keepNext/>
            <w:keepLines/>
            <w:spacing w:before="40"/>
            <w:outlineLvl w:val="3"/>
            <w:rPr>
              <w:rFonts w:eastAsia="Times New Roman" w:cs="Times New Roman"/>
              <w:i/>
              <w:iCs/>
              <w:u w:val="single"/>
            </w:rPr>
          </w:pPr>
          <w:r w:rsidRPr="00472152">
            <w:rPr>
              <w:rFonts w:eastAsia="Times New Roman" w:cs="Times New Roman"/>
              <w:i/>
              <w:iCs/>
              <w:u w:val="single"/>
            </w:rPr>
            <w:t>Сеть дошкольных образовательных организаций</w:t>
          </w:r>
        </w:p>
      </w:sdtContent>
    </w:sdt>
    <w:p w:rsidR="00472152" w:rsidRPr="00472152" w:rsidRDefault="00472152" w:rsidP="00472152">
      <w:pPr>
        <w:spacing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472152">
        <w:rPr>
          <w:rFonts w:eastAsia="Times New Roman" w:cs="Times New Roman"/>
          <w:szCs w:val="28"/>
          <w:lang w:eastAsia="ru-RU"/>
        </w:rPr>
        <w:t xml:space="preserve">На территории городского округа </w:t>
      </w:r>
      <w:proofErr w:type="spellStart"/>
      <w:r w:rsidRPr="00472152">
        <w:rPr>
          <w:rFonts w:eastAsia="Times New Roman" w:cs="Times New Roman"/>
          <w:szCs w:val="28"/>
          <w:lang w:eastAsia="ru-RU"/>
        </w:rPr>
        <w:t>Кинель</w:t>
      </w:r>
      <w:proofErr w:type="spellEnd"/>
      <w:r w:rsidRPr="00472152">
        <w:rPr>
          <w:rFonts w:eastAsia="Times New Roman" w:cs="Times New Roman"/>
          <w:szCs w:val="28"/>
          <w:lang w:eastAsia="ru-RU"/>
        </w:rPr>
        <w:t xml:space="preserve"> насчитывается 12 учреждений дошкольного образования, из них:</w:t>
      </w:r>
    </w:p>
    <w:p w:rsidR="00472152" w:rsidRPr="00472152" w:rsidRDefault="00472152" w:rsidP="00472152">
      <w:pPr>
        <w:spacing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472152">
        <w:rPr>
          <w:rFonts w:eastAsia="Times New Roman" w:cs="Times New Roman"/>
          <w:szCs w:val="28"/>
          <w:lang w:eastAsia="ru-RU"/>
        </w:rPr>
        <w:t xml:space="preserve">- 9 государственных бюджетных общеобразовательных учреждений Самарской области, в состав ГБОУ СОШ входят: </w:t>
      </w:r>
    </w:p>
    <w:p w:rsidR="00472152" w:rsidRPr="00472152" w:rsidRDefault="00472152" w:rsidP="00472152">
      <w:pPr>
        <w:spacing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472152">
        <w:rPr>
          <w:rFonts w:eastAsia="Times New Roman" w:cs="Times New Roman"/>
          <w:szCs w:val="28"/>
          <w:lang w:eastAsia="ru-RU"/>
        </w:rPr>
        <w:t>- 11 структурных подразделений детских садов, в которых насчитывается 2</w:t>
      </w:r>
      <w:r w:rsidR="00DE5DA8">
        <w:rPr>
          <w:rFonts w:eastAsia="Times New Roman" w:cs="Times New Roman"/>
          <w:szCs w:val="28"/>
          <w:lang w:eastAsia="ru-RU"/>
        </w:rPr>
        <w:t>603</w:t>
      </w:r>
      <w:r w:rsidRPr="00472152">
        <w:rPr>
          <w:rFonts w:eastAsia="Times New Roman" w:cs="Times New Roman"/>
          <w:szCs w:val="28"/>
          <w:lang w:eastAsia="ru-RU"/>
        </w:rPr>
        <w:t xml:space="preserve"> воспитанников;</w:t>
      </w:r>
    </w:p>
    <w:p w:rsidR="00472152" w:rsidRDefault="00472152" w:rsidP="00472152">
      <w:pPr>
        <w:spacing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472152">
        <w:rPr>
          <w:rFonts w:eastAsia="Times New Roman" w:cs="Times New Roman"/>
          <w:szCs w:val="28"/>
          <w:lang w:eastAsia="ru-RU"/>
        </w:rPr>
        <w:t xml:space="preserve">- АНО </w:t>
      </w:r>
      <w:proofErr w:type="gramStart"/>
      <w:r w:rsidR="00DE5DA8">
        <w:rPr>
          <w:rFonts w:eastAsia="Times New Roman" w:cs="Times New Roman"/>
          <w:szCs w:val="28"/>
          <w:lang w:eastAsia="ru-RU"/>
        </w:rPr>
        <w:t>ДО</w:t>
      </w:r>
      <w:proofErr w:type="gramEnd"/>
      <w:r w:rsidR="00DE5DA8">
        <w:rPr>
          <w:rFonts w:eastAsia="Times New Roman" w:cs="Times New Roman"/>
          <w:szCs w:val="28"/>
          <w:lang w:eastAsia="ru-RU"/>
        </w:rPr>
        <w:t xml:space="preserve"> </w:t>
      </w:r>
      <w:r w:rsidRPr="00472152">
        <w:rPr>
          <w:rFonts w:eastAsia="Times New Roman" w:cs="Times New Roman"/>
          <w:szCs w:val="28"/>
          <w:lang w:eastAsia="ru-RU"/>
        </w:rPr>
        <w:t>«</w:t>
      </w:r>
      <w:proofErr w:type="gramStart"/>
      <w:r w:rsidRPr="00472152">
        <w:rPr>
          <w:rFonts w:eastAsia="Times New Roman" w:cs="Times New Roman"/>
          <w:szCs w:val="28"/>
          <w:lang w:eastAsia="ru-RU"/>
        </w:rPr>
        <w:t>Город</w:t>
      </w:r>
      <w:proofErr w:type="gramEnd"/>
      <w:r w:rsidRPr="00472152">
        <w:rPr>
          <w:rFonts w:eastAsia="Times New Roman" w:cs="Times New Roman"/>
          <w:szCs w:val="28"/>
          <w:lang w:eastAsia="ru-RU"/>
        </w:rPr>
        <w:t xml:space="preserve"> Детства», в которое принято 39</w:t>
      </w:r>
      <w:r w:rsidR="00DE5DA8">
        <w:rPr>
          <w:rFonts w:eastAsia="Times New Roman" w:cs="Times New Roman"/>
          <w:szCs w:val="28"/>
          <w:lang w:eastAsia="ru-RU"/>
        </w:rPr>
        <w:t>4 детей.</w:t>
      </w:r>
    </w:p>
    <w:p w:rsidR="0076278B" w:rsidRPr="00472152" w:rsidRDefault="0076278B" w:rsidP="00472152">
      <w:pPr>
        <w:spacing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</w:p>
    <w:p w:rsidR="0076278B" w:rsidRDefault="0076278B" w:rsidP="0076278B">
      <w:pPr>
        <w:spacing w:line="276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202BBE">
        <w:rPr>
          <w:rFonts w:eastAsia="Times New Roman" w:cs="Times New Roman"/>
          <w:szCs w:val="28"/>
          <w:lang w:eastAsia="ru-RU"/>
        </w:rPr>
        <w:t>В рамках обеспечения реализации мероприятий по строительству, реконструкции и капитальному ремонту зданий дошкольных образовательных учреждений, в 201</w:t>
      </w:r>
      <w:r w:rsidR="00A94009">
        <w:rPr>
          <w:rFonts w:eastAsia="Times New Roman" w:cs="Times New Roman"/>
          <w:szCs w:val="28"/>
          <w:lang w:eastAsia="ru-RU"/>
        </w:rPr>
        <w:t>9 году были проведены работы в 7</w:t>
      </w:r>
      <w:r w:rsidRPr="00202BBE">
        <w:rPr>
          <w:rFonts w:eastAsia="Times New Roman" w:cs="Times New Roman"/>
          <w:szCs w:val="28"/>
          <w:lang w:eastAsia="ru-RU"/>
        </w:rPr>
        <w:t xml:space="preserve"> детских садах</w:t>
      </w:r>
      <w:proofErr w:type="gramStart"/>
      <w:r w:rsidR="00A94009">
        <w:rPr>
          <w:rFonts w:eastAsia="Times New Roman" w:cs="Times New Roman"/>
          <w:szCs w:val="28"/>
          <w:lang w:eastAsia="ru-RU"/>
        </w:rPr>
        <w:t xml:space="preserve"> </w:t>
      </w:r>
      <w:r w:rsidRPr="00202BBE">
        <w:rPr>
          <w:rFonts w:eastAsia="Times New Roman" w:cs="Times New Roman"/>
          <w:szCs w:val="28"/>
          <w:lang w:eastAsia="ru-RU"/>
        </w:rPr>
        <w:t>:</w:t>
      </w:r>
      <w:proofErr w:type="gramEnd"/>
      <w:r w:rsidRPr="00202BBE">
        <w:rPr>
          <w:rFonts w:eastAsia="Times New Roman" w:cs="Times New Roman"/>
          <w:szCs w:val="28"/>
          <w:lang w:eastAsia="ru-RU"/>
        </w:rPr>
        <w:t xml:space="preserve"> </w:t>
      </w:r>
    </w:p>
    <w:p w:rsidR="00A94009" w:rsidRDefault="00A94009" w:rsidP="00A94009">
      <w:pPr>
        <w:tabs>
          <w:tab w:val="left" w:pos="640"/>
          <w:tab w:val="left" w:pos="1500"/>
          <w:tab w:val="center" w:pos="4677"/>
        </w:tabs>
      </w:pPr>
      <w:r>
        <w:t>- ремонт канализационной системы в СПДС «Золотой петушок» ГБОУ СОШ №2;</w:t>
      </w:r>
    </w:p>
    <w:p w:rsidR="00A94009" w:rsidRDefault="00A94009" w:rsidP="00A94009">
      <w:pPr>
        <w:tabs>
          <w:tab w:val="left" w:pos="640"/>
          <w:tab w:val="left" w:pos="1500"/>
          <w:tab w:val="center" w:pos="4677"/>
        </w:tabs>
      </w:pPr>
      <w:r>
        <w:t>- ремонт кровли в СП ДС «Сказка» ГБОУ СОШ №5 «ОЦ «Лидер»</w:t>
      </w:r>
      <w:r w:rsidRPr="00B60142">
        <w:t>;</w:t>
      </w:r>
    </w:p>
    <w:p w:rsidR="00A94009" w:rsidRPr="00B60142" w:rsidRDefault="00A94009" w:rsidP="00A94009">
      <w:pPr>
        <w:tabs>
          <w:tab w:val="left" w:pos="640"/>
          <w:tab w:val="left" w:pos="1500"/>
          <w:tab w:val="center" w:pos="4677"/>
        </w:tabs>
      </w:pPr>
      <w:r>
        <w:t>- ремонт крылец и навесов в СП ДС  «Буратино» ГБОУ СОШ №2;</w:t>
      </w:r>
    </w:p>
    <w:p w:rsidR="00A94009" w:rsidRDefault="00A94009" w:rsidP="00A94009">
      <w:pPr>
        <w:tabs>
          <w:tab w:val="left" w:pos="640"/>
          <w:tab w:val="left" w:pos="1500"/>
          <w:tab w:val="center" w:pos="4677"/>
        </w:tabs>
      </w:pPr>
      <w:r w:rsidRPr="00B60142">
        <w:t xml:space="preserve">- </w:t>
      </w:r>
      <w:r>
        <w:t xml:space="preserve">работы по </w:t>
      </w:r>
      <w:r w:rsidRPr="00B60142">
        <w:t xml:space="preserve"> </w:t>
      </w:r>
      <w:r>
        <w:t xml:space="preserve">устранению замечаний </w:t>
      </w:r>
      <w:proofErr w:type="spellStart"/>
      <w:r>
        <w:t>госпожнадзора</w:t>
      </w:r>
      <w:proofErr w:type="spellEnd"/>
      <w:r>
        <w:t>: СП ДС «Аленький цветочек» ГБОУ СОШ №7,  СП ДС «Светлячок» ГБОУ СОШ №4;</w:t>
      </w:r>
    </w:p>
    <w:p w:rsidR="00A94009" w:rsidRPr="00B60142" w:rsidRDefault="00A94009" w:rsidP="00A94009">
      <w:pPr>
        <w:tabs>
          <w:tab w:val="left" w:pos="640"/>
          <w:tab w:val="left" w:pos="1500"/>
          <w:tab w:val="center" w:pos="4677"/>
        </w:tabs>
      </w:pPr>
      <w:r>
        <w:t xml:space="preserve">-установка теневых навесов </w:t>
      </w:r>
      <w:r w:rsidR="00CC7DF1">
        <w:t>в СП ДС:</w:t>
      </w:r>
      <w:r>
        <w:t xml:space="preserve"> «Светлячок»</w:t>
      </w:r>
      <w:r w:rsidR="00CC7DF1">
        <w:t xml:space="preserve"> ГБОУ СОШ №4</w:t>
      </w:r>
      <w:r>
        <w:t>, «Тополек»</w:t>
      </w:r>
      <w:r w:rsidR="00CC7DF1">
        <w:t xml:space="preserve"> ГБОУ СОШ №8</w:t>
      </w:r>
      <w:r>
        <w:t>, «Ягодка»</w:t>
      </w:r>
      <w:r w:rsidR="00CC7DF1">
        <w:t xml:space="preserve"> ГБОУ СОШ №11</w:t>
      </w:r>
      <w:r>
        <w:t>.</w:t>
      </w:r>
    </w:p>
    <w:p w:rsidR="00A94009" w:rsidRPr="00202BBE" w:rsidRDefault="00A94009" w:rsidP="00CC7DF1">
      <w:pPr>
        <w:spacing w:line="276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</w:p>
    <w:p w:rsidR="00202BBE" w:rsidRPr="00202BBE" w:rsidRDefault="00202BBE" w:rsidP="00202BBE">
      <w:pPr>
        <w:rPr>
          <w:rFonts w:eastAsia="Times New Roman" w:cs="Times New Roman"/>
          <w:szCs w:val="28"/>
          <w:lang w:eastAsia="ru-RU"/>
        </w:rPr>
      </w:pPr>
      <w:proofErr w:type="gramStart"/>
      <w:r w:rsidRPr="00202BBE">
        <w:rPr>
          <w:rFonts w:eastAsia="Times New Roman" w:cs="Times New Roman"/>
          <w:szCs w:val="28"/>
          <w:lang w:eastAsia="ru-RU"/>
        </w:rPr>
        <w:t>В соответствии с постановлением Правительства Самарской области № 700 от 29.11.2013 «Об утверждении государственной программы Самарской области «Развитие образования и повышения эффективности реализации молодежной политики в Самарской области» на 2014 - 2020 годы», в целях развития системы дошкольного образования и устранения дефицита мест в</w:t>
      </w:r>
      <w:r>
        <w:rPr>
          <w:rFonts w:eastAsia="Times New Roman" w:cs="Times New Roman"/>
          <w:szCs w:val="28"/>
          <w:lang w:eastAsia="ru-RU"/>
        </w:rPr>
        <w:t xml:space="preserve"> 2019 г. о</w:t>
      </w:r>
      <w:r w:rsidRPr="00202BBE">
        <w:rPr>
          <w:rFonts w:eastAsia="Times New Roman" w:cs="Times New Roman"/>
          <w:szCs w:val="28"/>
          <w:lang w:eastAsia="ru-RU"/>
        </w:rPr>
        <w:t>ткрыт</w:t>
      </w:r>
      <w:r>
        <w:rPr>
          <w:rFonts w:eastAsia="Times New Roman" w:cs="Times New Roman"/>
          <w:szCs w:val="28"/>
          <w:lang w:eastAsia="ru-RU"/>
        </w:rPr>
        <w:t>ы</w:t>
      </w:r>
      <w:r w:rsidRPr="00202BBE">
        <w:rPr>
          <w:rFonts w:eastAsia="Times New Roman" w:cs="Times New Roman"/>
          <w:szCs w:val="28"/>
          <w:lang w:eastAsia="ru-RU"/>
        </w:rPr>
        <w:t xml:space="preserve"> дополнительн</w:t>
      </w:r>
      <w:r>
        <w:rPr>
          <w:rFonts w:eastAsia="Times New Roman" w:cs="Times New Roman"/>
          <w:szCs w:val="28"/>
          <w:lang w:eastAsia="ru-RU"/>
        </w:rPr>
        <w:t>ые</w:t>
      </w:r>
      <w:r w:rsidRPr="00202BBE">
        <w:rPr>
          <w:rFonts w:eastAsia="Times New Roman" w:cs="Times New Roman"/>
          <w:szCs w:val="28"/>
          <w:lang w:eastAsia="ru-RU"/>
        </w:rPr>
        <w:t xml:space="preserve"> группы</w:t>
      </w:r>
      <w:r>
        <w:rPr>
          <w:rFonts w:eastAsia="Times New Roman" w:cs="Times New Roman"/>
          <w:szCs w:val="28"/>
          <w:lang w:eastAsia="ru-RU"/>
        </w:rPr>
        <w:t xml:space="preserve"> в</w:t>
      </w:r>
      <w:r w:rsidRPr="00202BBE">
        <w:rPr>
          <w:rFonts w:eastAsia="Times New Roman" w:cs="Times New Roman"/>
          <w:szCs w:val="28"/>
          <w:lang w:eastAsia="ru-RU"/>
        </w:rPr>
        <w:t xml:space="preserve"> СП ДС «Солнышко» ГБОУ СОШ №9 (1группа 24 места).</w:t>
      </w:r>
      <w:proofErr w:type="gramEnd"/>
      <w:r w:rsidRPr="00202BBE">
        <w:rPr>
          <w:rFonts w:eastAsia="Times New Roman" w:cs="Times New Roman"/>
          <w:szCs w:val="28"/>
          <w:lang w:eastAsia="ru-RU"/>
        </w:rPr>
        <w:t xml:space="preserve"> Общий объем затраченных денежных средств (областной и местный) –  5520,01тыс</w:t>
      </w:r>
      <w:proofErr w:type="gramStart"/>
      <w:r w:rsidRPr="00202BBE">
        <w:rPr>
          <w:rFonts w:eastAsia="Times New Roman" w:cs="Times New Roman"/>
          <w:szCs w:val="28"/>
          <w:lang w:eastAsia="ru-RU"/>
        </w:rPr>
        <w:t>.р</w:t>
      </w:r>
      <w:proofErr w:type="gramEnd"/>
      <w:r w:rsidRPr="00202BBE">
        <w:rPr>
          <w:rFonts w:eastAsia="Times New Roman" w:cs="Times New Roman"/>
          <w:szCs w:val="28"/>
          <w:lang w:eastAsia="ru-RU"/>
        </w:rPr>
        <w:t>ублей (ремонт 4298,95 т.р</w:t>
      </w:r>
      <w:r>
        <w:rPr>
          <w:rFonts w:eastAsia="Times New Roman" w:cs="Times New Roman"/>
          <w:szCs w:val="28"/>
          <w:lang w:eastAsia="ru-RU"/>
        </w:rPr>
        <w:t>.</w:t>
      </w:r>
      <w:r w:rsidRPr="00202BBE">
        <w:rPr>
          <w:rFonts w:eastAsia="Times New Roman" w:cs="Times New Roman"/>
          <w:szCs w:val="28"/>
          <w:lang w:eastAsia="ru-RU"/>
        </w:rPr>
        <w:t xml:space="preserve"> и оснащение 1221,06 т.р.).</w:t>
      </w:r>
    </w:p>
    <w:p w:rsidR="0076278B" w:rsidRPr="0076278B" w:rsidRDefault="0076278B" w:rsidP="0076278B">
      <w:pPr>
        <w:spacing w:line="276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</w:p>
    <w:sdt>
      <w:sdtPr>
        <w:rPr>
          <w:rFonts w:eastAsia="Times New Roman" w:cs="Times New Roman"/>
          <w:i/>
          <w:iCs/>
          <w:u w:val="single"/>
        </w:rPr>
        <w:id w:val="-510836235"/>
        <w:lock w:val="contentLocked"/>
      </w:sdtPr>
      <w:sdtContent>
        <w:p w:rsidR="00472152" w:rsidRPr="00472152" w:rsidRDefault="00472152" w:rsidP="00472152">
          <w:pPr>
            <w:keepNext/>
            <w:keepLines/>
            <w:spacing w:before="40"/>
            <w:outlineLvl w:val="3"/>
            <w:rPr>
              <w:rFonts w:eastAsia="Times New Roman" w:cs="Times New Roman"/>
              <w:i/>
              <w:iCs/>
              <w:u w:val="single"/>
            </w:rPr>
          </w:pPr>
          <w:r w:rsidRPr="00472152">
            <w:rPr>
              <w:rFonts w:eastAsia="Times New Roman" w:cs="Times New Roman"/>
              <w:i/>
              <w:iCs/>
              <w:u w:val="single"/>
            </w:rPr>
            <w:t>Материально-техническое и информационное обеспечение</w:t>
          </w:r>
        </w:p>
      </w:sdtContent>
    </w:sdt>
    <w:p w:rsidR="00F00AB7" w:rsidRDefault="00F00AB7" w:rsidP="00472152">
      <w:pPr>
        <w:rPr>
          <w:rFonts w:eastAsia="Calibri" w:cs="Times New Roman"/>
        </w:rPr>
      </w:pPr>
      <w:r w:rsidRPr="00F00AB7">
        <w:rPr>
          <w:rFonts w:eastAsia="Calibri" w:cs="Times New Roman"/>
        </w:rPr>
        <w:t>В 12 дошкольных образовательных учреждениях для нужд 2997 воспитанников непосредственно используется 23303 м</w:t>
      </w:r>
      <w:proofErr w:type="gramStart"/>
      <w:r w:rsidRPr="00F00AB7">
        <w:rPr>
          <w:rFonts w:eastAsia="Calibri" w:cs="Times New Roman"/>
        </w:rPr>
        <w:t>2</w:t>
      </w:r>
      <w:proofErr w:type="gramEnd"/>
      <w:r w:rsidRPr="00F00AB7">
        <w:rPr>
          <w:rFonts w:eastAsia="Calibri" w:cs="Times New Roman"/>
        </w:rPr>
        <w:t>, что составляет 7,8 м2 на одного воспитанника.</w:t>
      </w:r>
    </w:p>
    <w:p w:rsidR="00472152" w:rsidRPr="00472152" w:rsidRDefault="00472152" w:rsidP="00472152">
      <w:pPr>
        <w:rPr>
          <w:rFonts w:eastAsia="Calibri" w:cs="Times New Roman"/>
        </w:rPr>
      </w:pPr>
      <w:r w:rsidRPr="00472152">
        <w:rPr>
          <w:rFonts w:eastAsia="Calibri" w:cs="Times New Roman"/>
        </w:rPr>
        <w:t xml:space="preserve">100% организаций дошкольного образования имеют водоснабжение, центральное отопление и канализацию. </w:t>
      </w:r>
    </w:p>
    <w:p w:rsidR="00472152" w:rsidRPr="00472152" w:rsidRDefault="00472152" w:rsidP="00472152">
      <w:pPr>
        <w:rPr>
          <w:rFonts w:eastAsia="Calibri" w:cs="Times New Roman"/>
          <w:szCs w:val="24"/>
        </w:rPr>
      </w:pPr>
      <w:r w:rsidRPr="00472152">
        <w:rPr>
          <w:rFonts w:eastAsia="Times New Roman" w:cs="Times New Roman"/>
          <w:szCs w:val="24"/>
          <w:lang w:eastAsia="ru-RU"/>
        </w:rPr>
        <w:t xml:space="preserve">Обеспечение  </w:t>
      </w:r>
      <w:r w:rsidR="00CC7DF1" w:rsidRPr="00472152">
        <w:rPr>
          <w:rFonts w:eastAsia="Times New Roman" w:cs="Times New Roman"/>
          <w:szCs w:val="24"/>
          <w:lang w:eastAsia="ru-RU"/>
        </w:rPr>
        <w:t>здоровье сберегающей</w:t>
      </w:r>
      <w:r w:rsidRPr="00472152">
        <w:rPr>
          <w:rFonts w:eastAsia="Times New Roman" w:cs="Times New Roman"/>
          <w:szCs w:val="24"/>
          <w:lang w:eastAsia="ru-RU"/>
        </w:rPr>
        <w:t xml:space="preserve"> среды - это в том числе задача реализации федерального государственного образовательного стандарта дошкольного образования. В округе проводится повышение квалификации воспитателей, формируются новые образовательные программы, и создается соответствующее предметно-развивающее </w:t>
      </w:r>
      <w:r w:rsidRPr="00472152">
        <w:rPr>
          <w:rFonts w:eastAsia="Times New Roman" w:cs="Times New Roman"/>
          <w:szCs w:val="24"/>
          <w:lang w:eastAsia="ru-RU"/>
        </w:rPr>
        <w:lastRenderedPageBreak/>
        <w:t xml:space="preserve">пространство дошкольного образования. </w:t>
      </w:r>
      <w:r w:rsidRPr="00472152">
        <w:rPr>
          <w:rFonts w:eastAsia="Calibri" w:cs="Times New Roman"/>
          <w:szCs w:val="24"/>
        </w:rPr>
        <w:t xml:space="preserve">Во всех ДОУ имеются оборудованные физкультурные залы, а в АНО </w:t>
      </w:r>
      <w:proofErr w:type="gramStart"/>
      <w:r w:rsidR="003C78D1">
        <w:rPr>
          <w:rFonts w:eastAsia="Calibri" w:cs="Times New Roman"/>
          <w:szCs w:val="24"/>
        </w:rPr>
        <w:t>ДО</w:t>
      </w:r>
      <w:proofErr w:type="gramEnd"/>
      <w:r w:rsidR="003C78D1">
        <w:rPr>
          <w:rFonts w:eastAsia="Calibri" w:cs="Times New Roman"/>
          <w:szCs w:val="24"/>
        </w:rPr>
        <w:t xml:space="preserve"> </w:t>
      </w:r>
      <w:r w:rsidRPr="00472152">
        <w:rPr>
          <w:rFonts w:eastAsia="Calibri" w:cs="Times New Roman"/>
          <w:szCs w:val="24"/>
        </w:rPr>
        <w:t>«</w:t>
      </w:r>
      <w:proofErr w:type="gramStart"/>
      <w:r w:rsidRPr="00472152">
        <w:rPr>
          <w:rFonts w:eastAsia="Calibri" w:cs="Times New Roman"/>
          <w:szCs w:val="24"/>
        </w:rPr>
        <w:t>Город</w:t>
      </w:r>
      <w:proofErr w:type="gramEnd"/>
      <w:r w:rsidRPr="00472152">
        <w:rPr>
          <w:rFonts w:eastAsia="Calibri" w:cs="Times New Roman"/>
          <w:szCs w:val="24"/>
        </w:rPr>
        <w:t xml:space="preserve"> </w:t>
      </w:r>
      <w:r w:rsidR="006963B2">
        <w:rPr>
          <w:rFonts w:eastAsia="Calibri" w:cs="Times New Roman"/>
          <w:szCs w:val="24"/>
        </w:rPr>
        <w:t>Д</w:t>
      </w:r>
      <w:r w:rsidRPr="00472152">
        <w:rPr>
          <w:rFonts w:eastAsia="Calibri" w:cs="Times New Roman"/>
          <w:szCs w:val="24"/>
        </w:rPr>
        <w:t>етства» закрытый плавательный бассейн.</w:t>
      </w:r>
    </w:p>
    <w:p w:rsidR="00472152" w:rsidRPr="00472152" w:rsidRDefault="00472152" w:rsidP="00472152">
      <w:pPr>
        <w:rPr>
          <w:rFonts w:eastAsia="Calibri" w:cs="Times New Roman"/>
          <w:szCs w:val="24"/>
        </w:rPr>
      </w:pPr>
      <w:r w:rsidRPr="006963B2">
        <w:rPr>
          <w:rFonts w:eastAsia="Calibri" w:cs="Times New Roman"/>
          <w:szCs w:val="24"/>
        </w:rPr>
        <w:t>Обеспеченность персональными компьютерами, доступными для использования детьми составила 0,4 единиц, в пересчёте на 100 воспитанников.</w:t>
      </w:r>
    </w:p>
    <w:sdt>
      <w:sdtPr>
        <w:rPr>
          <w:rFonts w:eastAsia="Times New Roman" w:cs="Times New Roman"/>
          <w:i/>
          <w:iCs/>
          <w:u w:val="single"/>
        </w:rPr>
        <w:id w:val="-1380014433"/>
        <w:lock w:val="contentLocked"/>
      </w:sdtPr>
      <w:sdtContent>
        <w:p w:rsidR="00472152" w:rsidRPr="00472152" w:rsidRDefault="00472152" w:rsidP="00472152">
          <w:pPr>
            <w:keepNext/>
            <w:keepLines/>
            <w:spacing w:before="40"/>
            <w:outlineLvl w:val="3"/>
            <w:rPr>
              <w:rFonts w:eastAsia="Times New Roman" w:cs="Times New Roman"/>
              <w:i/>
              <w:iCs/>
              <w:u w:val="single"/>
            </w:rPr>
          </w:pPr>
          <w:r w:rsidRPr="00472152">
            <w:rPr>
              <w:rFonts w:eastAsia="Times New Roman" w:cs="Times New Roman"/>
              <w:i/>
              <w:iCs/>
              <w:u w:val="single"/>
            </w:rP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:rsidR="00472152" w:rsidRPr="00472152" w:rsidRDefault="00472152" w:rsidP="00472152">
      <w:pPr>
        <w:ind w:left="-57" w:right="-57" w:firstLine="567"/>
        <w:contextualSpacing/>
        <w:rPr>
          <w:rFonts w:eastAsia="Calibri" w:cs="Times New Roman"/>
          <w:szCs w:val="28"/>
        </w:rPr>
      </w:pPr>
      <w:r w:rsidRPr="00472152">
        <w:rPr>
          <w:rFonts w:eastAsia="Calibri" w:cs="Times New Roman"/>
          <w:szCs w:val="28"/>
        </w:rPr>
        <w:t>Образовательные и коррекционные услуги через систему дошкольного образования получают и дети с ограниченными возможностями здоровья и дети-инвалиды.</w:t>
      </w:r>
    </w:p>
    <w:p w:rsidR="00472152" w:rsidRPr="00472152" w:rsidRDefault="000D7258" w:rsidP="00472152">
      <w:pPr>
        <w:ind w:left="-57" w:right="-57" w:firstLine="567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18,6</w:t>
      </w:r>
      <w:r w:rsidR="00472152" w:rsidRPr="00472152">
        <w:rPr>
          <w:rFonts w:eastAsia="Calibri" w:cs="Times New Roman"/>
          <w:szCs w:val="24"/>
        </w:rPr>
        <w:t xml:space="preserve"> %  в общей численности воспитанников имеют ограниченные возможности здоровья. В основном это дети с нарушением речи и задержкой психического развития, посещающие группы комбинированной направленности (</w:t>
      </w:r>
      <w:r>
        <w:rPr>
          <w:rFonts w:eastAsia="Calibri" w:cs="Times New Roman"/>
          <w:szCs w:val="24"/>
        </w:rPr>
        <w:t>88,7</w:t>
      </w:r>
      <w:r w:rsidR="00472152" w:rsidRPr="00472152">
        <w:rPr>
          <w:rFonts w:eastAsia="Calibri" w:cs="Times New Roman"/>
          <w:szCs w:val="24"/>
        </w:rPr>
        <w:t xml:space="preserve">%), </w:t>
      </w:r>
      <w:r>
        <w:rPr>
          <w:rFonts w:eastAsia="Calibri" w:cs="Times New Roman"/>
          <w:szCs w:val="24"/>
        </w:rPr>
        <w:t xml:space="preserve"> и </w:t>
      </w:r>
      <w:r w:rsidR="00472152" w:rsidRPr="00472152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0,9</w:t>
      </w:r>
      <w:r w:rsidR="00472152" w:rsidRPr="00472152">
        <w:rPr>
          <w:rFonts w:eastAsia="Calibri" w:cs="Times New Roman"/>
          <w:szCs w:val="24"/>
        </w:rPr>
        <w:t xml:space="preserve"> % воспитанников с тяжелыми нарушениями речи посещают группы компенсирующей направленности.</w:t>
      </w:r>
    </w:p>
    <w:p w:rsidR="00472152" w:rsidRPr="00472152" w:rsidRDefault="00472152" w:rsidP="00472152">
      <w:pPr>
        <w:ind w:left="-57" w:right="-57" w:firstLine="567"/>
        <w:contextualSpacing/>
        <w:rPr>
          <w:rFonts w:eastAsia="Calibri" w:cs="Times New Roman"/>
          <w:szCs w:val="24"/>
        </w:rPr>
      </w:pPr>
      <w:r w:rsidRPr="00472152">
        <w:rPr>
          <w:rFonts w:eastAsia="Calibri" w:cs="Times New Roman"/>
          <w:szCs w:val="24"/>
        </w:rPr>
        <w:t>В 201</w:t>
      </w:r>
      <w:r w:rsidR="000D7258">
        <w:rPr>
          <w:rFonts w:eastAsia="Calibri" w:cs="Times New Roman"/>
          <w:szCs w:val="24"/>
        </w:rPr>
        <w:t>9 году увеличилось</w:t>
      </w:r>
      <w:r w:rsidRPr="00472152">
        <w:rPr>
          <w:rFonts w:eastAsia="Calibri" w:cs="Times New Roman"/>
          <w:szCs w:val="24"/>
        </w:rPr>
        <w:t xml:space="preserve"> количество детей-инвалидов, посещающих детский сад 0,</w:t>
      </w:r>
      <w:r w:rsidR="000D7258">
        <w:rPr>
          <w:rFonts w:eastAsia="Calibri" w:cs="Times New Roman"/>
          <w:szCs w:val="24"/>
        </w:rPr>
        <w:t>8</w:t>
      </w:r>
      <w:r w:rsidRPr="00472152">
        <w:rPr>
          <w:rFonts w:eastAsia="Calibri" w:cs="Times New Roman"/>
          <w:szCs w:val="24"/>
        </w:rPr>
        <w:t xml:space="preserve">% </w:t>
      </w:r>
      <w:r w:rsidR="000D7258">
        <w:rPr>
          <w:rFonts w:eastAsia="Calibri" w:cs="Times New Roman"/>
          <w:szCs w:val="24"/>
        </w:rPr>
        <w:t xml:space="preserve"> от общей численности детей </w:t>
      </w:r>
      <w:r w:rsidRPr="00472152">
        <w:rPr>
          <w:rFonts w:eastAsia="Calibri" w:cs="Times New Roman"/>
          <w:szCs w:val="24"/>
        </w:rPr>
        <w:t>(0,</w:t>
      </w:r>
      <w:r w:rsidR="000D7258">
        <w:rPr>
          <w:rFonts w:eastAsia="Calibri" w:cs="Times New Roman"/>
          <w:szCs w:val="24"/>
        </w:rPr>
        <w:t>5%</w:t>
      </w:r>
      <w:r w:rsidRPr="00472152">
        <w:rPr>
          <w:rFonts w:eastAsia="Calibri" w:cs="Times New Roman"/>
          <w:szCs w:val="24"/>
        </w:rPr>
        <w:t xml:space="preserve"> в </w:t>
      </w:r>
      <w:r w:rsidR="00BE6288">
        <w:rPr>
          <w:rFonts w:eastAsia="Calibri" w:cs="Times New Roman"/>
          <w:szCs w:val="24"/>
        </w:rPr>
        <w:t>2019</w:t>
      </w:r>
      <w:r w:rsidRPr="00472152">
        <w:rPr>
          <w:rFonts w:eastAsia="Calibri" w:cs="Times New Roman"/>
          <w:szCs w:val="24"/>
        </w:rPr>
        <w:t xml:space="preserve"> году). Дети-инвалиды </w:t>
      </w:r>
      <w:r w:rsidR="000D7258">
        <w:rPr>
          <w:rFonts w:eastAsia="Calibri" w:cs="Times New Roman"/>
          <w:szCs w:val="24"/>
        </w:rPr>
        <w:t xml:space="preserve">с ОВЗ </w:t>
      </w:r>
      <w:r w:rsidRPr="00472152">
        <w:rPr>
          <w:rFonts w:eastAsia="Calibri" w:cs="Times New Roman"/>
          <w:szCs w:val="24"/>
        </w:rPr>
        <w:t>посещают группы комбинированной направленности</w:t>
      </w:r>
    </w:p>
    <w:p w:rsidR="00472152" w:rsidRPr="00472152" w:rsidRDefault="00472152" w:rsidP="00472152">
      <w:pPr>
        <w:rPr>
          <w:rFonts w:eastAsia="Calibri" w:cs="Times New Roman"/>
          <w:szCs w:val="24"/>
        </w:rPr>
      </w:pPr>
      <w:r w:rsidRPr="00472152">
        <w:rPr>
          <w:rFonts w:eastAsia="Times New Roman" w:cs="Times New Roman"/>
          <w:szCs w:val="24"/>
          <w:lang w:eastAsia="ru-RU"/>
        </w:rPr>
        <w:t xml:space="preserve">С этими детьми осуществляют коррекционно-развивающую работу узкие специалисты, в том числе педагоги-психологи, учителя - логопеды и дефектологи. </w:t>
      </w:r>
      <w:proofErr w:type="gramStart"/>
      <w:r w:rsidRPr="00472152">
        <w:rPr>
          <w:rFonts w:eastAsia="Times New Roman" w:cs="Times New Roman"/>
          <w:szCs w:val="24"/>
          <w:lang w:eastAsia="ru-RU"/>
        </w:rPr>
        <w:t>Дошкольные</w:t>
      </w:r>
      <w:proofErr w:type="gramEnd"/>
      <w:r w:rsidRPr="00472152">
        <w:rPr>
          <w:rFonts w:eastAsia="Times New Roman" w:cs="Times New Roman"/>
          <w:szCs w:val="24"/>
          <w:lang w:eastAsia="ru-RU"/>
        </w:rPr>
        <w:t xml:space="preserve"> о</w:t>
      </w:r>
      <w:r w:rsidRPr="00472152">
        <w:rPr>
          <w:rFonts w:eastAsia="Calibri" w:cs="Times New Roman"/>
          <w:szCs w:val="24"/>
        </w:rPr>
        <w:t xml:space="preserve">рганизаций имеют в своем составе консультативный пункт для неорганизованных детей. </w:t>
      </w:r>
      <w:r w:rsidRPr="00472152">
        <w:rPr>
          <w:rFonts w:eastAsia="Times New Roman" w:cs="Times New Roman"/>
          <w:szCs w:val="24"/>
          <w:lang w:eastAsia="ru-RU"/>
        </w:rPr>
        <w:t xml:space="preserve">В истекшем  году наметилась тенденция к снижению доли детей с ОВЗ. Произошло это во многом благодаря актуализации задачи, стоящей перед узкими специалистами. А именно – осуществление эффективной своевременной коррекции, способствующей снятию диагнозов общее недоразвитие речи и задержка психологического развития. </w:t>
      </w:r>
    </w:p>
    <w:sdt>
      <w:sdtPr>
        <w:rPr>
          <w:rFonts w:eastAsia="Times New Roman" w:cs="Times New Roman"/>
          <w:i/>
          <w:iCs/>
          <w:u w:val="single"/>
        </w:rPr>
        <w:id w:val="-2114039107"/>
        <w:lock w:val="contentLocked"/>
      </w:sdtPr>
      <w:sdtContent>
        <w:p w:rsidR="00472152" w:rsidRPr="00472152" w:rsidRDefault="00472152" w:rsidP="00472152">
          <w:pPr>
            <w:keepNext/>
            <w:keepLines/>
            <w:spacing w:before="40"/>
            <w:outlineLvl w:val="3"/>
            <w:rPr>
              <w:rFonts w:eastAsia="Times New Roman" w:cs="Times New Roman"/>
              <w:i/>
              <w:iCs/>
              <w:u w:val="single"/>
            </w:rPr>
          </w:pPr>
          <w:r w:rsidRPr="00472152">
            <w:rPr>
              <w:rFonts w:eastAsia="Times New Roman" w:cs="Times New Roman"/>
              <w:i/>
              <w:iCs/>
              <w:u w:val="single"/>
            </w:rPr>
            <w:t>Финансово-экономическая деятельность</w:t>
          </w:r>
        </w:p>
      </w:sdtContent>
    </w:sdt>
    <w:p w:rsidR="00472152" w:rsidRPr="00BE6288" w:rsidRDefault="00472152" w:rsidP="00472152">
      <w:pPr>
        <w:rPr>
          <w:rFonts w:eastAsia="Calibri" w:cs="Times New Roman"/>
        </w:rPr>
      </w:pPr>
      <w:r w:rsidRPr="00BE6288">
        <w:rPr>
          <w:rFonts w:eastAsia="Calibri" w:cs="Times New Roman"/>
        </w:rPr>
        <w:t xml:space="preserve">Общий объем </w:t>
      </w:r>
      <w:proofErr w:type="gramStart"/>
      <w:r w:rsidRPr="00BE6288">
        <w:rPr>
          <w:rFonts w:eastAsia="Calibri" w:cs="Times New Roman"/>
        </w:rPr>
        <w:t>финансовых средств, поступивших в дошкольные образовательные организации городско</w:t>
      </w:r>
      <w:r w:rsidR="00746378" w:rsidRPr="00BE6288">
        <w:rPr>
          <w:rFonts w:eastAsia="Calibri" w:cs="Times New Roman"/>
        </w:rPr>
        <w:t xml:space="preserve">го округа </w:t>
      </w:r>
      <w:proofErr w:type="spellStart"/>
      <w:r w:rsidR="00746378" w:rsidRPr="00BE6288">
        <w:rPr>
          <w:rFonts w:eastAsia="Calibri" w:cs="Times New Roman"/>
        </w:rPr>
        <w:t>Кинель</w:t>
      </w:r>
      <w:proofErr w:type="spellEnd"/>
      <w:r w:rsidR="00746378" w:rsidRPr="00BE6288">
        <w:rPr>
          <w:rFonts w:eastAsia="Calibri" w:cs="Times New Roman"/>
        </w:rPr>
        <w:t xml:space="preserve"> составил</w:t>
      </w:r>
      <w:proofErr w:type="gramEnd"/>
      <w:r w:rsidR="00746378" w:rsidRPr="00BE6288">
        <w:rPr>
          <w:rFonts w:eastAsia="Calibri" w:cs="Times New Roman"/>
        </w:rPr>
        <w:t xml:space="preserve"> 223726</w:t>
      </w:r>
      <w:r w:rsidRPr="00BE6288">
        <w:rPr>
          <w:rFonts w:eastAsia="Calibri" w:cs="Times New Roman"/>
        </w:rPr>
        <w:t xml:space="preserve"> тысяч рублей, что в расчете</w:t>
      </w:r>
      <w:r w:rsidR="00746378" w:rsidRPr="00BE6288">
        <w:rPr>
          <w:rFonts w:eastAsia="Calibri" w:cs="Times New Roman"/>
        </w:rPr>
        <w:t xml:space="preserve"> на одного воспитанника -  75,71</w:t>
      </w:r>
      <w:r w:rsidRPr="00BE6288">
        <w:rPr>
          <w:rFonts w:eastAsia="Calibri" w:cs="Times New Roman"/>
        </w:rPr>
        <w:t xml:space="preserve"> тысяч рублей. За последние три года показател</w:t>
      </w:r>
      <w:r w:rsidR="005D5B54" w:rsidRPr="00BE6288">
        <w:rPr>
          <w:rFonts w:eastAsia="Calibri" w:cs="Times New Roman"/>
        </w:rPr>
        <w:t>ь  существенно не изменился.</w:t>
      </w:r>
    </w:p>
    <w:p w:rsidR="00472152" w:rsidRPr="00472152" w:rsidRDefault="00472152" w:rsidP="005D5B54">
      <w:pPr>
        <w:ind w:firstLine="708"/>
        <w:rPr>
          <w:rFonts w:eastAsia="Calibri" w:cs="Times New Roman"/>
        </w:rPr>
      </w:pPr>
      <w:r w:rsidRPr="00BE6288">
        <w:rPr>
          <w:rFonts w:eastAsia="Calibri" w:cs="Times New Roman"/>
        </w:rPr>
        <w:t>От приносящей до</w:t>
      </w:r>
      <w:r w:rsidR="00746378" w:rsidRPr="00BE6288">
        <w:rPr>
          <w:rFonts w:eastAsia="Calibri" w:cs="Times New Roman"/>
        </w:rPr>
        <w:t xml:space="preserve">ход деятельности получено 26120,2 тысяч рублей, это 11,7 </w:t>
      </w:r>
      <w:r w:rsidRPr="00BE6288">
        <w:rPr>
          <w:rFonts w:eastAsia="Calibri" w:cs="Times New Roman"/>
        </w:rPr>
        <w:t>% в общем объеме финансовых средств дошкольных образовательных организаций.</w:t>
      </w:r>
    </w:p>
    <w:sdt>
      <w:sdtPr>
        <w:rPr>
          <w:rFonts w:eastAsia="Times New Roman" w:cs="Times New Roman"/>
          <w:i/>
          <w:iCs/>
          <w:u w:val="single"/>
        </w:rPr>
        <w:id w:val="-2111499135"/>
        <w:lock w:val="contentLocked"/>
      </w:sdtPr>
      <w:sdtContent>
        <w:p w:rsidR="00472152" w:rsidRPr="00472152" w:rsidRDefault="00472152" w:rsidP="00472152">
          <w:pPr>
            <w:keepNext/>
            <w:keepLines/>
            <w:spacing w:before="40"/>
            <w:outlineLvl w:val="3"/>
            <w:rPr>
              <w:rFonts w:eastAsia="Times New Roman" w:cs="Times New Roman"/>
              <w:i/>
              <w:iCs/>
              <w:u w:val="single"/>
            </w:rPr>
          </w:pPr>
          <w:r w:rsidRPr="00472152">
            <w:rPr>
              <w:rFonts w:eastAsia="Times New Roman" w:cs="Times New Roman"/>
              <w:i/>
              <w:iCs/>
              <w:u w:val="single"/>
            </w:rPr>
            <w:t>Выводы</w:t>
          </w:r>
        </w:p>
      </w:sdtContent>
    </w:sdt>
    <w:p w:rsidR="00472152" w:rsidRPr="00472152" w:rsidRDefault="00472152" w:rsidP="00472152">
      <w:pPr>
        <w:ind w:firstLine="720"/>
        <w:rPr>
          <w:rFonts w:eastAsia="Times New Roman" w:cs="Times New Roman"/>
          <w:szCs w:val="24"/>
          <w:lang w:eastAsia="ru-RU"/>
        </w:rPr>
      </w:pPr>
      <w:r w:rsidRPr="00472152">
        <w:rPr>
          <w:rFonts w:eastAsia="Times New Roman" w:cs="Times New Roman"/>
          <w:szCs w:val="24"/>
          <w:lang w:eastAsia="ru-RU"/>
        </w:rPr>
        <w:t xml:space="preserve">Одним из важнейших приоритетов социально-экономической политики администрации городского округа </w:t>
      </w:r>
      <w:proofErr w:type="spellStart"/>
      <w:r w:rsidRPr="00472152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472152">
        <w:rPr>
          <w:rFonts w:eastAsia="Times New Roman" w:cs="Times New Roman"/>
          <w:szCs w:val="24"/>
          <w:lang w:eastAsia="ru-RU"/>
        </w:rPr>
        <w:t xml:space="preserve"> является повышение доступности качественного дошкольного образования в городском округе </w:t>
      </w:r>
      <w:proofErr w:type="spellStart"/>
      <w:r w:rsidRPr="00472152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472152">
        <w:rPr>
          <w:rFonts w:eastAsia="Times New Roman" w:cs="Times New Roman"/>
          <w:szCs w:val="24"/>
          <w:lang w:eastAsia="ru-RU"/>
        </w:rPr>
        <w:t xml:space="preserve">. </w:t>
      </w:r>
    </w:p>
    <w:p w:rsidR="00472152" w:rsidRPr="00472152" w:rsidRDefault="00472152" w:rsidP="005D5B54">
      <w:pPr>
        <w:ind w:firstLine="510"/>
        <w:rPr>
          <w:rFonts w:eastAsia="Times New Roman" w:cs="Times New Roman"/>
          <w:szCs w:val="24"/>
          <w:lang w:eastAsia="ru-RU"/>
        </w:rPr>
      </w:pPr>
      <w:r w:rsidRPr="00472152">
        <w:rPr>
          <w:rFonts w:eastAsia="Times New Roman" w:cs="Times New Roman"/>
          <w:szCs w:val="24"/>
          <w:lang w:eastAsia="ru-RU"/>
        </w:rPr>
        <w:lastRenderedPageBreak/>
        <w:t xml:space="preserve">Задача по созданию для детей дошкольного возраста дополнительных мест в </w:t>
      </w:r>
      <w:proofErr w:type="gramStart"/>
      <w:r w:rsidRPr="00472152">
        <w:rPr>
          <w:rFonts w:eastAsia="Times New Roman" w:cs="Times New Roman"/>
          <w:szCs w:val="24"/>
          <w:lang w:eastAsia="ru-RU"/>
        </w:rPr>
        <w:t>образовательных учреждениях, реализующих основную общеобразовательную программу дошкольного образования для от 3 до 7 лет реализована</w:t>
      </w:r>
      <w:proofErr w:type="gramEnd"/>
      <w:r w:rsidRPr="00472152">
        <w:rPr>
          <w:rFonts w:eastAsia="Times New Roman" w:cs="Times New Roman"/>
          <w:szCs w:val="24"/>
          <w:lang w:eastAsia="ru-RU"/>
        </w:rPr>
        <w:t xml:space="preserve"> на 9</w:t>
      </w:r>
      <w:r w:rsidR="005D5B54">
        <w:rPr>
          <w:rFonts w:eastAsia="Times New Roman" w:cs="Times New Roman"/>
          <w:szCs w:val="24"/>
          <w:lang w:eastAsia="ru-RU"/>
        </w:rPr>
        <w:t>9,</w:t>
      </w:r>
      <w:r w:rsidRPr="00472152">
        <w:rPr>
          <w:rFonts w:eastAsia="Times New Roman" w:cs="Times New Roman"/>
          <w:szCs w:val="24"/>
          <w:lang w:eastAsia="ru-RU"/>
        </w:rPr>
        <w:t>5%, но актуальной  на 20</w:t>
      </w:r>
      <w:r w:rsidR="005D5B54">
        <w:rPr>
          <w:rFonts w:eastAsia="Times New Roman" w:cs="Times New Roman"/>
          <w:szCs w:val="24"/>
          <w:lang w:eastAsia="ru-RU"/>
        </w:rPr>
        <w:t>20</w:t>
      </w:r>
      <w:r w:rsidRPr="00472152">
        <w:rPr>
          <w:rFonts w:eastAsia="Times New Roman" w:cs="Times New Roman"/>
          <w:szCs w:val="24"/>
          <w:lang w:eastAsia="ru-RU"/>
        </w:rPr>
        <w:t>-202</w:t>
      </w:r>
      <w:r w:rsidR="005D5B54">
        <w:rPr>
          <w:rFonts w:eastAsia="Times New Roman" w:cs="Times New Roman"/>
          <w:szCs w:val="24"/>
          <w:lang w:eastAsia="ru-RU"/>
        </w:rPr>
        <w:t>1</w:t>
      </w:r>
      <w:r w:rsidRPr="00472152">
        <w:rPr>
          <w:rFonts w:eastAsia="Times New Roman" w:cs="Times New Roman"/>
          <w:szCs w:val="24"/>
          <w:lang w:eastAsia="ru-RU"/>
        </w:rPr>
        <w:t xml:space="preserve"> годы ост</w:t>
      </w:r>
      <w:r w:rsidR="005D5B54">
        <w:rPr>
          <w:rFonts w:eastAsia="Times New Roman" w:cs="Times New Roman"/>
          <w:szCs w:val="24"/>
          <w:lang w:eastAsia="ru-RU"/>
        </w:rPr>
        <w:t xml:space="preserve">аётся задача по обеспеченности </w:t>
      </w:r>
      <w:r w:rsidRPr="00472152">
        <w:rPr>
          <w:rFonts w:eastAsia="Times New Roman" w:cs="Times New Roman"/>
          <w:szCs w:val="24"/>
          <w:lang w:eastAsia="ru-RU"/>
        </w:rPr>
        <w:t>местами  детей до 3 лет.</w:t>
      </w:r>
    </w:p>
    <w:p w:rsidR="00472152" w:rsidRPr="00472152" w:rsidRDefault="00472152" w:rsidP="00472152">
      <w:pPr>
        <w:ind w:left="-57" w:right="-57" w:firstLine="567"/>
        <w:contextualSpacing/>
        <w:rPr>
          <w:rFonts w:eastAsia="Calibri" w:cs="Times New Roman"/>
          <w:szCs w:val="24"/>
        </w:rPr>
      </w:pPr>
      <w:r w:rsidRPr="00472152">
        <w:rPr>
          <w:rFonts w:eastAsia="Times New Roman" w:cs="Times New Roman"/>
          <w:szCs w:val="24"/>
          <w:lang w:eastAsia="ru-RU"/>
        </w:rPr>
        <w:t>Второй немаловажной задачей остаётся повышение качества содержания детей в дошкольном учреждении</w:t>
      </w:r>
      <w:r w:rsidRPr="00472152">
        <w:rPr>
          <w:rFonts w:eastAsia="Calibri" w:cs="Times New Roman"/>
          <w:szCs w:val="24"/>
        </w:rPr>
        <w:t>, осмысленное внедрение стандарта, повышение квалификации и профессиональная переподготовка кадров, обеспечение максимального показателя посещаемости детей дошкольного учреждения.</w:t>
      </w:r>
    </w:p>
    <w:sdt>
      <w:sdtPr>
        <w:id w:val="1585803692"/>
        <w:lock w:val="sdtContentLocked"/>
      </w:sdtPr>
      <w:sdtContent>
        <w:p w:rsidR="00F34C0A" w:rsidRPr="004172EF" w:rsidRDefault="00F34C0A" w:rsidP="00F34C0A">
          <w:pPr>
            <w:pStyle w:val="4"/>
          </w:pPr>
          <w:r>
            <w:t>Кадровое обеспечение</w:t>
          </w:r>
        </w:p>
      </w:sdtContent>
    </w:sdt>
    <w:sdt>
      <w:sdtPr>
        <w:id w:val="-203094829"/>
        <w:lock w:val="sdtContentLocked"/>
      </w:sdtPr>
      <w:sdtContent>
        <w:p w:rsidR="00D50602" w:rsidRDefault="00CE0D73" w:rsidP="00D50602">
          <w:pPr>
            <w:pStyle w:val="4"/>
          </w:pPr>
          <w:r>
            <w:t>С</w:t>
          </w:r>
          <w:r w:rsidR="00D50602">
            <w:t>ет</w:t>
          </w:r>
          <w:r>
            <w:t>ь</w:t>
          </w:r>
          <w:r w:rsidR="00D50602">
            <w:t xml:space="preserve"> дошкольных образовательных организаций</w:t>
          </w:r>
        </w:p>
      </w:sdtContent>
    </w:sdt>
    <w:sdt>
      <w:sdtPr>
        <w:id w:val="-752976685"/>
        <w:lock w:val="sdtContentLocked"/>
      </w:sdtPr>
      <w:sdtContent>
        <w:p w:rsidR="00D50602" w:rsidRDefault="00D50602" w:rsidP="00D50602">
          <w:pPr>
            <w:pStyle w:val="4"/>
          </w:pPr>
          <w:r>
            <w:t>Материально-техническое и информационное обеспечение</w:t>
          </w:r>
        </w:p>
      </w:sdtContent>
    </w:sdt>
    <w:sdt>
      <w:sdtPr>
        <w:id w:val="1963539669"/>
        <w:lock w:val="sdtContentLocked"/>
      </w:sdtPr>
      <w:sdtContent>
        <w:p w:rsidR="004172EF" w:rsidRDefault="004172EF" w:rsidP="00D50602">
          <w:pPr>
            <w:pStyle w:val="4"/>
          </w:pPr>
          <w: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sdt>
      <w:sdtPr>
        <w:id w:val="-526094704"/>
        <w:lock w:val="sdtContentLocked"/>
      </w:sdtPr>
      <w:sdtContent>
        <w:p w:rsidR="004172EF" w:rsidRDefault="004172EF" w:rsidP="00D50602">
          <w:pPr>
            <w:pStyle w:val="4"/>
          </w:pPr>
          <w:r>
            <w:t>Финан</w:t>
          </w:r>
          <w:r w:rsidR="00D50602">
            <w:t>сово-экономическая деятельность</w:t>
          </w:r>
        </w:p>
      </w:sdtContent>
    </w:sdt>
    <w:sdt>
      <w:sdtPr>
        <w:id w:val="1224569008"/>
        <w:lock w:val="sdtContentLocked"/>
      </w:sdtPr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bookmarkStart w:id="11" w:name="_Toc531081058" w:displacedByCustomXml="next"/>
    <w:sdt>
      <w:sdtPr>
        <w:id w:val="-2103791813"/>
        <w:lock w:val="sdtContentLocked"/>
      </w:sdtPr>
      <w:sdtContent>
        <w:p w:rsidR="00D815F1" w:rsidRPr="0029564F" w:rsidRDefault="00375C2F" w:rsidP="000D28FA">
          <w:pPr>
            <w:pStyle w:val="3"/>
          </w:pPr>
          <w:r>
            <w:t xml:space="preserve">2.2. </w:t>
          </w:r>
          <w:r w:rsidR="00FE028B" w:rsidRPr="00FE028B">
            <w:t>Сведения о развитии начального общего образования, основного общего образования и среднего общего образования</w:t>
          </w:r>
        </w:p>
      </w:sdtContent>
    </w:sdt>
    <w:bookmarkEnd w:id="11" w:displacedByCustomXml="prev"/>
    <w:sdt>
      <w:sdtPr>
        <w:id w:val="-1282792263"/>
        <w:lock w:val="sdtContentLocked"/>
      </w:sdtPr>
      <w:sdtContent>
        <w:p w:rsidR="00F4493E" w:rsidRDefault="00E96C91" w:rsidP="00CB109B">
          <w:pPr>
            <w:pStyle w:val="4"/>
          </w:pPr>
          <w:r>
            <w:t>Контингент</w:t>
          </w:r>
        </w:p>
      </w:sdtContent>
    </w:sdt>
    <w:p w:rsidR="004809A9" w:rsidRDefault="004809A9" w:rsidP="004809A9">
      <w:r w:rsidRPr="003959F5">
        <w:t>На на</w:t>
      </w:r>
      <w:r w:rsidR="00210438">
        <w:t xml:space="preserve">чало </w:t>
      </w:r>
      <w:r w:rsidR="00BE6288">
        <w:t>2019</w:t>
      </w:r>
      <w:r>
        <w:t xml:space="preserve"> года численность учащихся, осваивающих </w:t>
      </w:r>
      <w:r w:rsidRPr="003959F5">
        <w:t xml:space="preserve"> </w:t>
      </w:r>
      <w:r>
        <w:t>образовательные программы начального общего, основного общего или среднего общего образования</w:t>
      </w:r>
      <w:r w:rsidRPr="003959F5">
        <w:t xml:space="preserve"> </w:t>
      </w:r>
      <w:r w:rsidR="00210438">
        <w:t xml:space="preserve">составляла 6270 </w:t>
      </w:r>
      <w:r>
        <w:t>человек,</w:t>
      </w:r>
      <w:r w:rsidRPr="003959F5">
        <w:t xml:space="preserve"> что </w:t>
      </w:r>
      <w:r>
        <w:t xml:space="preserve">на </w:t>
      </w:r>
      <w:r w:rsidR="006B2605">
        <w:t>716 человек</w:t>
      </w:r>
      <w:r>
        <w:t xml:space="preserve"> больше</w:t>
      </w:r>
      <w:r w:rsidR="006B2605">
        <w:t xml:space="preserve"> относительно 2014</w:t>
      </w:r>
      <w:r w:rsidRPr="003959F5">
        <w:t xml:space="preserve"> года</w:t>
      </w:r>
      <w:r>
        <w:t xml:space="preserve"> (рисунок </w:t>
      </w:r>
      <w:r w:rsidR="00956ECC">
        <w:t>14</w:t>
      </w:r>
      <w:r>
        <w:t>)</w:t>
      </w:r>
      <w:r w:rsidRPr="003959F5">
        <w:t>.</w:t>
      </w:r>
      <w:r>
        <w:t xml:space="preserve"> В процентн</w:t>
      </w:r>
      <w:r w:rsidR="006B2605">
        <w:t>ом выражении прирост составил 13</w:t>
      </w:r>
      <w:r>
        <w:t xml:space="preserve"> %.</w:t>
      </w:r>
    </w:p>
    <w:p w:rsidR="004809A9" w:rsidRDefault="004809A9" w:rsidP="004809A9">
      <w:r w:rsidRPr="00AC38AC">
        <w:rPr>
          <w:noProof/>
          <w:lang w:eastAsia="ru-RU"/>
        </w:rPr>
        <w:drawing>
          <wp:inline distT="0" distB="0" distL="0" distR="0">
            <wp:extent cx="5715000" cy="21431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809A9" w:rsidRDefault="00087560" w:rsidP="00956ECC">
      <w:pPr>
        <w:pStyle w:val="ae"/>
      </w:pPr>
      <w:r>
        <w:t xml:space="preserve">                </w:t>
      </w:r>
      <w:r w:rsidR="0017114B" w:rsidRPr="00956ECC">
        <w:t xml:space="preserve">Рисунок </w:t>
      </w:r>
      <w:r w:rsidR="00956ECC" w:rsidRPr="00956ECC">
        <w:t>14</w:t>
      </w:r>
      <w:r w:rsidR="0017114B" w:rsidRPr="00956ECC">
        <w:t xml:space="preserve">  Общая численность учащихся, осваивающих программы начального общего, основного общего или среднего общего образования.</w:t>
      </w:r>
    </w:p>
    <w:p w:rsidR="00956ECC" w:rsidRPr="00956ECC" w:rsidRDefault="00956ECC" w:rsidP="00956ECC"/>
    <w:p w:rsidR="004809A9" w:rsidRPr="003C31CB" w:rsidRDefault="004809A9" w:rsidP="004809A9">
      <w:r>
        <w:lastRenderedPageBreak/>
        <w:t xml:space="preserve"> Рост рождаемости, миграция населения и рост ввода жилья повлияли на увеличение количество детей от 7 до 17 лет, проживающих на территории городского округа </w:t>
      </w:r>
      <w:proofErr w:type="spellStart"/>
      <w:r>
        <w:t>Кинель</w:t>
      </w:r>
      <w:proofErr w:type="spellEnd"/>
      <w:r>
        <w:t>.</w:t>
      </w:r>
      <w:r w:rsidRPr="003C31C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809A9" w:rsidRPr="002C0B56" w:rsidRDefault="004809A9" w:rsidP="004809A9">
      <w:pPr>
        <w:tabs>
          <w:tab w:val="left" w:pos="5469"/>
        </w:tabs>
        <w:ind w:firstLine="900"/>
        <w:rPr>
          <w:rFonts w:eastAsia="Calibri" w:cs="Times New Roman"/>
        </w:rPr>
      </w:pPr>
      <w:r w:rsidRPr="002C0B56">
        <w:rPr>
          <w:rFonts w:eastAsia="Calibri" w:cs="Times New Roman"/>
        </w:rPr>
        <w:t>Охват детей начальным общим, основным общим и средним общим образованием составил 99,5 %.  Увеличение количества обучающихся существенно не повлияло на численности лиц, занимающихся во вторую смену.  Во вторую смену занимается</w:t>
      </w:r>
      <w:r w:rsidR="00823BEE">
        <w:rPr>
          <w:rFonts w:eastAsia="Calibri" w:cs="Times New Roman"/>
        </w:rPr>
        <w:t xml:space="preserve"> два класса</w:t>
      </w:r>
      <w:r w:rsidR="00495C62">
        <w:rPr>
          <w:rFonts w:eastAsia="Calibri" w:cs="Times New Roman"/>
        </w:rPr>
        <w:t xml:space="preserve"> в ГБОУ СОШ №10</w:t>
      </w:r>
      <w:r w:rsidR="00823BEE">
        <w:rPr>
          <w:rFonts w:eastAsia="Calibri" w:cs="Times New Roman"/>
        </w:rPr>
        <w:t xml:space="preserve"> и</w:t>
      </w:r>
      <w:r w:rsidR="00823BEE" w:rsidRPr="00823BEE">
        <w:rPr>
          <w:rFonts w:eastAsia="Calibri" w:cs="Times New Roman"/>
        </w:rPr>
        <w:t xml:space="preserve"> </w:t>
      </w:r>
      <w:r w:rsidR="00823BEE">
        <w:rPr>
          <w:rFonts w:eastAsia="Calibri" w:cs="Times New Roman"/>
        </w:rPr>
        <w:t xml:space="preserve">два класса в ГБОУ СОШ №11  </w:t>
      </w:r>
      <w:r w:rsidR="00495C62">
        <w:rPr>
          <w:rFonts w:eastAsia="Calibri" w:cs="Times New Roman"/>
        </w:rPr>
        <w:t xml:space="preserve">, что составляет </w:t>
      </w:r>
      <w:r w:rsidR="00823BEE">
        <w:rPr>
          <w:rFonts w:eastAsia="Calibri" w:cs="Times New Roman"/>
        </w:rPr>
        <w:t>1,6</w:t>
      </w:r>
      <w:r w:rsidRPr="002C0B56">
        <w:rPr>
          <w:rFonts w:eastAsia="Calibri" w:cs="Times New Roman"/>
        </w:rPr>
        <w:t xml:space="preserve">%. </w:t>
      </w:r>
    </w:p>
    <w:p w:rsidR="004809A9" w:rsidRPr="002C0B56" w:rsidRDefault="004809A9" w:rsidP="004809A9">
      <w:pPr>
        <w:tabs>
          <w:tab w:val="left" w:pos="5469"/>
        </w:tabs>
        <w:ind w:firstLine="900"/>
        <w:rPr>
          <w:rFonts w:eastAsia="Times New Roman" w:cs="Times New Roman"/>
          <w:szCs w:val="28"/>
          <w:lang w:eastAsia="ru-RU"/>
        </w:rPr>
      </w:pPr>
      <w:r w:rsidRPr="002C0B56">
        <w:rPr>
          <w:rFonts w:eastAsia="Times New Roman" w:cs="Times New Roman"/>
          <w:szCs w:val="28"/>
          <w:lang w:eastAsia="ru-RU"/>
        </w:rPr>
        <w:t xml:space="preserve">В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Pr="009A41BA">
        <w:rPr>
          <w:rFonts w:eastAsia="Times New Roman" w:cs="Times New Roman"/>
          <w:szCs w:val="28"/>
          <w:lang w:eastAsia="ru-RU"/>
        </w:rPr>
        <w:t xml:space="preserve"> году в Самарской области продолжилось</w:t>
      </w:r>
      <w:r w:rsidRPr="002C0B56">
        <w:rPr>
          <w:rFonts w:eastAsia="Times New Roman" w:cs="Times New Roman"/>
          <w:szCs w:val="28"/>
          <w:lang w:eastAsia="ru-RU"/>
        </w:rPr>
        <w:t xml:space="preserve"> поэтапное введение федеральных государственных образовательных стандартов общего образования. </w:t>
      </w:r>
    </w:p>
    <w:p w:rsidR="005310C5" w:rsidRPr="005310C5" w:rsidRDefault="004809A9" w:rsidP="00BE6288">
      <w:pPr>
        <w:tabs>
          <w:tab w:val="left" w:pos="5469"/>
        </w:tabs>
        <w:ind w:firstLine="900"/>
        <w:rPr>
          <w:rFonts w:eastAsia="Calibri" w:cs="Times New Roman"/>
          <w:sz w:val="20"/>
          <w:szCs w:val="20"/>
        </w:rPr>
      </w:pPr>
      <w:r w:rsidRPr="002C0B56">
        <w:rPr>
          <w:rFonts w:eastAsia="Times New Roman" w:cs="Times New Roman"/>
          <w:szCs w:val="28"/>
          <w:lang w:eastAsia="ru-RU"/>
        </w:rPr>
        <w:t>В соответствии с Федеральным государственным образовательным стандартом начального общего образ</w:t>
      </w:r>
      <w:r w:rsidRPr="009A41BA">
        <w:rPr>
          <w:rFonts w:eastAsia="Times New Roman" w:cs="Times New Roman"/>
          <w:szCs w:val="28"/>
          <w:lang w:eastAsia="ru-RU"/>
        </w:rPr>
        <w:t xml:space="preserve">ования, </w:t>
      </w:r>
      <w:r w:rsidRPr="002C0B56">
        <w:rPr>
          <w:rFonts w:eastAsia="Times New Roman" w:cs="Times New Roman"/>
          <w:szCs w:val="28"/>
          <w:lang w:eastAsia="ru-RU"/>
        </w:rPr>
        <w:t>основного общего</w:t>
      </w:r>
      <w:r w:rsidRPr="009A41BA">
        <w:rPr>
          <w:rFonts w:eastAsia="Times New Roman" w:cs="Times New Roman"/>
          <w:szCs w:val="28"/>
          <w:lang w:eastAsia="ru-RU"/>
        </w:rPr>
        <w:t xml:space="preserve"> образования (дал</w:t>
      </w:r>
      <w:r w:rsidR="00823BEE">
        <w:rPr>
          <w:rFonts w:eastAsia="Times New Roman" w:cs="Times New Roman"/>
          <w:szCs w:val="28"/>
          <w:lang w:eastAsia="ru-RU"/>
        </w:rPr>
        <w:t>ее – ФГОС НОО и ФГОС ООО) в 2016/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Pr="009A41BA">
        <w:rPr>
          <w:rFonts w:eastAsia="Times New Roman" w:cs="Times New Roman"/>
          <w:szCs w:val="28"/>
          <w:lang w:eastAsia="ru-RU"/>
        </w:rPr>
        <w:t xml:space="preserve"> </w:t>
      </w:r>
      <w:r w:rsidRPr="002C0B56">
        <w:rPr>
          <w:rFonts w:eastAsia="Times New Roman" w:cs="Times New Roman"/>
          <w:szCs w:val="28"/>
          <w:lang w:eastAsia="ru-RU"/>
        </w:rPr>
        <w:t>учебном г</w:t>
      </w:r>
      <w:r w:rsidR="00823BEE">
        <w:rPr>
          <w:rFonts w:eastAsia="Times New Roman" w:cs="Times New Roman"/>
          <w:szCs w:val="28"/>
          <w:lang w:eastAsia="ru-RU"/>
        </w:rPr>
        <w:t>оду обучались школьники 1-8</w:t>
      </w:r>
      <w:r w:rsidRPr="002C0B56">
        <w:rPr>
          <w:rFonts w:eastAsia="Times New Roman" w:cs="Times New Roman"/>
          <w:szCs w:val="28"/>
          <w:lang w:eastAsia="ru-RU"/>
        </w:rPr>
        <w:t xml:space="preserve"> классов всех общеобразовательных учреждений </w:t>
      </w:r>
      <w:r>
        <w:rPr>
          <w:rFonts w:eastAsia="Times New Roman" w:cs="Times New Roman"/>
          <w:szCs w:val="28"/>
          <w:lang w:eastAsia="ru-RU"/>
        </w:rPr>
        <w:t>(далее – ОУ)</w:t>
      </w:r>
      <w:r w:rsidR="00823BEE">
        <w:rPr>
          <w:rFonts w:eastAsia="Times New Roman" w:cs="Times New Roman"/>
          <w:szCs w:val="28"/>
          <w:lang w:eastAsia="ru-RU"/>
        </w:rPr>
        <w:t xml:space="preserve">. С 1 сентября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="00823BEE">
        <w:rPr>
          <w:rFonts w:eastAsia="Times New Roman" w:cs="Times New Roman"/>
          <w:szCs w:val="28"/>
          <w:lang w:eastAsia="ru-RU"/>
        </w:rPr>
        <w:t xml:space="preserve"> года школьники 9</w:t>
      </w:r>
      <w:r w:rsidRPr="002C0B56">
        <w:rPr>
          <w:rFonts w:eastAsia="Times New Roman" w:cs="Times New Roman"/>
          <w:szCs w:val="28"/>
          <w:lang w:eastAsia="ru-RU"/>
        </w:rPr>
        <w:t>-х классов.</w:t>
      </w:r>
      <w:r w:rsidRPr="009A41BA">
        <w:rPr>
          <w:rFonts w:eastAsia="Times New Roman" w:cs="Times New Roman"/>
          <w:szCs w:val="28"/>
          <w:lang w:eastAsia="ru-RU"/>
        </w:rPr>
        <w:t xml:space="preserve"> </w:t>
      </w:r>
      <w:r w:rsidRPr="009A41BA">
        <w:rPr>
          <w:rFonts w:eastAsia="Calibri" w:cs="Times New Roman"/>
        </w:rPr>
        <w:t xml:space="preserve"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</w:t>
      </w:r>
      <w:r>
        <w:rPr>
          <w:rFonts w:eastAsia="Calibri" w:cs="Times New Roman"/>
        </w:rPr>
        <w:t>общеобразовательных организаций соста</w:t>
      </w:r>
      <w:r w:rsidR="00823BEE">
        <w:rPr>
          <w:rFonts w:eastAsia="Calibri" w:cs="Times New Roman"/>
        </w:rPr>
        <w:t>вил 92</w:t>
      </w:r>
      <w:r>
        <w:rPr>
          <w:rFonts w:eastAsia="Calibri" w:cs="Times New Roman"/>
        </w:rPr>
        <w:t xml:space="preserve">% </w:t>
      </w:r>
    </w:p>
    <w:p w:rsidR="004809A9" w:rsidRPr="007A0B3B" w:rsidRDefault="00823BEE" w:rsidP="004809A9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В </w:t>
      </w:r>
      <w:r w:rsidR="00BE6288">
        <w:rPr>
          <w:rFonts w:eastAsia="Times New Roman" w:cs="Times New Roman"/>
          <w:color w:val="000000"/>
          <w:szCs w:val="24"/>
          <w:lang w:eastAsia="ru-RU"/>
        </w:rPr>
        <w:t>2019</w:t>
      </w:r>
      <w:r w:rsidR="004809A9" w:rsidRPr="009A41BA">
        <w:rPr>
          <w:rFonts w:eastAsia="Times New Roman" w:cs="Times New Roman"/>
          <w:color w:val="000000"/>
          <w:szCs w:val="24"/>
          <w:lang w:eastAsia="ru-RU"/>
        </w:rPr>
        <w:t xml:space="preserve">  году в общеобразовательных учреждениях Самарской области продолжилась реализация региональной модели профильного обучения на старшей ступени общего образования в форме реализации учащимися индивидуальных учебных планов, при которой у каждого ученика </w:t>
      </w:r>
      <w:r w:rsidR="004809A9" w:rsidRPr="007A0B3B">
        <w:rPr>
          <w:rFonts w:eastAsia="Times New Roman" w:cs="Times New Roman"/>
          <w:color w:val="000000"/>
          <w:szCs w:val="24"/>
          <w:lang w:eastAsia="ru-RU"/>
        </w:rPr>
        <w:t xml:space="preserve">имеется </w:t>
      </w:r>
      <w:r w:rsidR="004809A9" w:rsidRPr="009A41BA">
        <w:rPr>
          <w:rFonts w:eastAsia="Times New Roman" w:cs="Times New Roman"/>
          <w:color w:val="000000"/>
          <w:szCs w:val="24"/>
          <w:lang w:eastAsia="ru-RU"/>
        </w:rPr>
        <w:t xml:space="preserve">возможность реализовать свой собственный учебный план через увеличение вариативности предложений образовательного учреждения. </w:t>
      </w:r>
    </w:p>
    <w:p w:rsidR="004809A9" w:rsidRPr="00495C62" w:rsidRDefault="004809A9" w:rsidP="00495C62">
      <w:pPr>
        <w:rPr>
          <w:rFonts w:eastAsia="Times New Roman" w:cs="Times New Roman"/>
          <w:szCs w:val="24"/>
          <w:lang w:eastAsia="ru-RU"/>
        </w:rPr>
      </w:pPr>
      <w:r w:rsidRPr="007A0B3B">
        <w:rPr>
          <w:rFonts w:eastAsia="Times New Roman" w:cs="Times New Roman"/>
          <w:color w:val="000000"/>
          <w:szCs w:val="24"/>
          <w:lang w:eastAsia="ru-RU"/>
        </w:rPr>
        <w:t xml:space="preserve">ГБОУ СОШ №2 и ГБОУ СОШ №5 «Образовательный центр «Лидер» </w:t>
      </w:r>
      <w:r w:rsidRPr="009A41B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A0B3B">
        <w:rPr>
          <w:rFonts w:eastAsia="Times New Roman" w:cs="Times New Roman"/>
          <w:color w:val="000000"/>
          <w:szCs w:val="24"/>
          <w:lang w:eastAsia="ru-RU"/>
        </w:rPr>
        <w:t xml:space="preserve">признаны </w:t>
      </w:r>
      <w:r w:rsidRPr="007A0B3B">
        <w:rPr>
          <w:rFonts w:eastAsia="Times New Roman" w:cs="Times New Roman"/>
          <w:szCs w:val="24"/>
          <w:lang w:eastAsia="ru-RU"/>
        </w:rPr>
        <w:t xml:space="preserve">  соответствующими  критериям оценки образовательной программы и результатов ее реализации для образовательного учреждения, обеспечивающего углубленное изучение отдельных предметов на уровне основного общего и среднего общего образования.  На ступени о</w:t>
      </w:r>
      <w:r w:rsidR="00823BEE">
        <w:rPr>
          <w:rFonts w:eastAsia="Times New Roman" w:cs="Times New Roman"/>
          <w:szCs w:val="24"/>
          <w:lang w:eastAsia="ru-RU"/>
        </w:rPr>
        <w:t>сновного общего образования  1031</w:t>
      </w:r>
      <w:r w:rsidRPr="007A0B3B">
        <w:rPr>
          <w:rFonts w:eastAsia="Times New Roman" w:cs="Times New Roman"/>
          <w:szCs w:val="24"/>
          <w:lang w:eastAsia="ru-RU"/>
        </w:rPr>
        <w:t xml:space="preserve"> школьника осваивают программу на углубленном уровне; на ступени</w:t>
      </w:r>
      <w:r w:rsidR="00823BEE">
        <w:rPr>
          <w:rFonts w:eastAsia="Times New Roman" w:cs="Times New Roman"/>
          <w:szCs w:val="24"/>
          <w:lang w:eastAsia="ru-RU"/>
        </w:rPr>
        <w:t xml:space="preserve"> среднего общего образования- 121</w:t>
      </w:r>
      <w:r w:rsidRPr="007A0B3B">
        <w:rPr>
          <w:rFonts w:eastAsia="Times New Roman" w:cs="Times New Roman"/>
          <w:szCs w:val="24"/>
          <w:lang w:eastAsia="ru-RU"/>
        </w:rPr>
        <w:t>. В ГБОУ СОШ №2 реализуются программы углубленного обучения химии, биологии, математики. В ГБОУ СОШ №5 « Образовательный центр «Лидер»- программы углубленного обучения химии, биологии, математики, английского языка и информатики.</w:t>
      </w:r>
      <w:r w:rsidRPr="007A0B3B">
        <w:rPr>
          <w:rFonts w:eastAsia="Calibri" w:cs="Times New Roman"/>
          <w:szCs w:val="24"/>
        </w:rPr>
        <w:t xml:space="preserve"> Таким образом, удельный вес численности лиц, углубленно изучающих отдельные предметы, в общей численности учащихся общеобразователь</w:t>
      </w:r>
      <w:r w:rsidR="00823BEE">
        <w:rPr>
          <w:rFonts w:eastAsia="Calibri" w:cs="Times New Roman"/>
          <w:szCs w:val="24"/>
        </w:rPr>
        <w:t>ных организаций составляет 18,4</w:t>
      </w:r>
      <w:r w:rsidRPr="007A0B3B">
        <w:rPr>
          <w:rFonts w:eastAsia="Calibri" w:cs="Times New Roman"/>
          <w:szCs w:val="24"/>
        </w:rPr>
        <w:t>%</w:t>
      </w:r>
    </w:p>
    <w:p w:rsidR="009A41BA" w:rsidRPr="00566E68" w:rsidRDefault="008F2814" w:rsidP="00566E68">
      <w:pPr>
        <w:ind w:firstLine="900"/>
        <w:rPr>
          <w:rFonts w:eastAsia="Times New Roman" w:cs="Times New Roman"/>
          <w:color w:val="000000"/>
          <w:szCs w:val="28"/>
          <w:lang w:eastAsia="ru-RU"/>
        </w:rPr>
      </w:pPr>
      <w:r w:rsidRPr="008F2814">
        <w:rPr>
          <w:b/>
          <w:noProof/>
          <w:lang w:eastAsia="ru-RU"/>
        </w:rPr>
        <w:lastRenderedPageBreak/>
        <w:pict>
          <v:shape id="Надпись 11" o:spid="_x0000_s1030" type="#_x0000_t202" style="position:absolute;left:0;text-align:left;margin-left:13.15pt;margin-top:270.15pt;width:465.35pt;height:183.75pt;z-index:251683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" fillcolor="window" stroked="f" strokeweight=".5pt">
            <v:textbox style="mso-next-textbox:#Надпись 11">
              <w:txbxContent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 xml:space="preserve">Название успешной практики: </w:t>
                  </w:r>
                  <w:r>
                    <w:rPr>
                      <w:rStyle w:val="af"/>
                    </w:rPr>
                    <w:t xml:space="preserve"> </w:t>
                  </w:r>
                  <w:proofErr w:type="spellStart"/>
                  <w:r>
                    <w:rPr>
                      <w:rStyle w:val="af"/>
                    </w:rPr>
                    <w:t>Мультипрофильное</w:t>
                  </w:r>
                  <w:proofErr w:type="spellEnd"/>
                  <w:r>
                    <w:rPr>
                      <w:rStyle w:val="af"/>
                    </w:rPr>
                    <w:t xml:space="preserve"> обучение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Цели/задачи: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r>
                    <w:rPr>
                      <w:rStyle w:val="af"/>
                    </w:rPr>
                    <w:t xml:space="preserve"> обеспечение высокого уровня образования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Масштаб и география охвата: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r>
                    <w:rPr>
                      <w:sz w:val="20"/>
                      <w:szCs w:val="24"/>
                    </w:rPr>
                    <w:t>Кинельский образовательный  округ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Сроки реализации: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r>
                    <w:rPr>
                      <w:rStyle w:val="af"/>
                    </w:rPr>
                    <w:t xml:space="preserve">2009-2017 </w:t>
                  </w:r>
                  <w:proofErr w:type="spellStart"/>
                  <w:proofErr w:type="gramStart"/>
                  <w:r>
                    <w:rPr>
                      <w:rStyle w:val="af"/>
                    </w:rPr>
                    <w:t>гг</w:t>
                  </w:r>
                  <w:proofErr w:type="spellEnd"/>
                  <w:proofErr w:type="gramEnd"/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Краткое описание: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r>
                    <w:rPr>
                      <w:sz w:val="20"/>
                      <w:szCs w:val="24"/>
                    </w:rPr>
                    <w:t>В рамках реализации образовательной программы основного общего и среднего общего образования изучается 5 предметов на углубленном уровне и 5 на профильном уровне. При составлении индивидуальных учебных планов для 70 учащихся  выстраивается до 30 вариантов образовательных маршрутов на учебный год.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Достигнутые результаты:</w:t>
                  </w:r>
                  <w:r>
                    <w:rPr>
                      <w:sz w:val="20"/>
                      <w:szCs w:val="24"/>
                    </w:rPr>
                    <w:t xml:space="preserve"> Результативная </w:t>
                  </w:r>
                  <w:proofErr w:type="spellStart"/>
                  <w:r>
                    <w:rPr>
                      <w:sz w:val="20"/>
                      <w:szCs w:val="24"/>
                    </w:rPr>
                    <w:t>предпрофильная</w:t>
                  </w:r>
                  <w:proofErr w:type="spellEnd"/>
                  <w:r>
                    <w:rPr>
                      <w:sz w:val="20"/>
                      <w:szCs w:val="24"/>
                    </w:rPr>
                    <w:t xml:space="preserve"> подготовка на ступени основного общего образования; продолжение </w:t>
                  </w:r>
                  <w:proofErr w:type="gramStart"/>
                  <w:r>
                    <w:rPr>
                      <w:sz w:val="20"/>
                      <w:szCs w:val="24"/>
                    </w:rPr>
                    <w:t>обучение по</w:t>
                  </w:r>
                  <w:proofErr w:type="gramEnd"/>
                  <w:r>
                    <w:rPr>
                      <w:sz w:val="20"/>
                      <w:szCs w:val="24"/>
                    </w:rPr>
                    <w:t xml:space="preserve"> выбранному профилю, 100% трудоустройство по специальности.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Контактное лицо:</w:t>
                  </w:r>
                  <w:r>
                    <w:rPr>
                      <w:rStyle w:val="af"/>
                    </w:rPr>
                    <w:t xml:space="preserve"> </w:t>
                  </w:r>
                  <w:proofErr w:type="spellStart"/>
                  <w:r>
                    <w:rPr>
                      <w:rStyle w:val="af"/>
                    </w:rPr>
                    <w:t>Тепаев</w:t>
                  </w:r>
                  <w:proofErr w:type="spellEnd"/>
                  <w:r>
                    <w:rPr>
                      <w:rStyle w:val="af"/>
                    </w:rPr>
                    <w:t xml:space="preserve"> Василий Сергеевич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Телефон: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af"/>
                      </w:rPr>
                      <w:alias w:val="Телефон"/>
                      <w:tag w:val="Телефон"/>
                      <w:id w:val="1019048534"/>
                      <w:temporary/>
                      <w:showingPlcHdr/>
                    </w:sdtPr>
                    <w:sdtEndPr>
                      <w:rPr>
                        <w:rStyle w:val="a0"/>
                        <w:sz w:val="24"/>
                        <w:szCs w:val="22"/>
                      </w:rPr>
                    </w:sdtEndPr>
                    <w:sdtContent>
                      <w:r w:rsidRPr="007A25FD">
                        <w:rPr>
                          <w:rStyle w:val="a9"/>
                          <w:szCs w:val="24"/>
                        </w:rPr>
                        <w:t>[+7 (123) 456-78-90]</w:t>
                      </w:r>
                    </w:sdtContent>
                  </w:sdt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Почта: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af"/>
                      </w:rPr>
                      <w:alias w:val="Почта"/>
                      <w:tag w:val="Почта"/>
                      <w:id w:val="-1398579976"/>
                      <w:temporary/>
                      <w:showingPlcHdr/>
                    </w:sdtPr>
                    <w:sdtEndPr>
                      <w:rPr>
                        <w:rStyle w:val="a0"/>
                        <w:sz w:val="24"/>
                        <w:szCs w:val="22"/>
                        <w:lang w:val="en-US"/>
                      </w:rPr>
                    </w:sdtEndPr>
                    <w:sdtContent>
                      <w:r w:rsidRPr="007A25FD">
                        <w:rPr>
                          <w:rStyle w:val="a9"/>
                          <w:sz w:val="24"/>
                          <w:szCs w:val="24"/>
                        </w:rPr>
                        <w:t>[вашапочта@пример</w:t>
                      </w:r>
                      <w:proofErr w:type="gramStart"/>
                      <w:r w:rsidRPr="007A25FD">
                        <w:rPr>
                          <w:rStyle w:val="a9"/>
                          <w:sz w:val="24"/>
                          <w:szCs w:val="24"/>
                        </w:rPr>
                        <w:t>.р</w:t>
                      </w:r>
                      <w:proofErr w:type="gramEnd"/>
                      <w:r w:rsidRPr="007A25FD">
                        <w:rPr>
                          <w:rStyle w:val="a9"/>
                          <w:sz w:val="24"/>
                          <w:szCs w:val="24"/>
                        </w:rPr>
                        <w:t>ф]</w:t>
                      </w:r>
                    </w:sdtContent>
                  </w:sdt>
                </w:p>
              </w:txbxContent>
            </v:textbox>
            <w10:wrap type="topAndBottom" anchorx="margin"/>
          </v:shape>
        </w:pict>
      </w:r>
      <w:r w:rsidRPr="008F2814">
        <w:rPr>
          <w:b/>
          <w:noProof/>
          <w:lang w:eastAsia="ru-RU"/>
        </w:rPr>
        <w:pict>
          <v:shape id="_x0000_s1031" type="#_x0000_t202" style="position:absolute;left:0;text-align:left;margin-left:27.45pt;margin-top:44.85pt;width:470.6pt;height:240pt;z-index:2516817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" fillcolor="window" stroked="f" strokeweight=".5pt">
            <v:textbox style="mso-next-textbox:#_x0000_s1031">
              <w:txbxContent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 xml:space="preserve">Название успешной практики: </w:t>
                  </w:r>
                  <w:r>
                    <w:rPr>
                      <w:rStyle w:val="af"/>
                    </w:rPr>
                    <w:t xml:space="preserve"> углубленное изучение предметов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Цели/задачи: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r>
                    <w:rPr>
                      <w:rStyle w:val="af"/>
                    </w:rPr>
                    <w:t xml:space="preserve"> обеспечение высокого уровня образования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Масштаб и география охвата: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r>
                    <w:rPr>
                      <w:sz w:val="20"/>
                      <w:szCs w:val="24"/>
                    </w:rPr>
                    <w:t xml:space="preserve">Кинельский образовательный  округ 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Сроки реализации: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r>
                    <w:rPr>
                      <w:rStyle w:val="af"/>
                    </w:rPr>
                    <w:t xml:space="preserve">2013-2017 </w:t>
                  </w:r>
                  <w:proofErr w:type="spellStart"/>
                  <w:proofErr w:type="gramStart"/>
                  <w:r>
                    <w:rPr>
                      <w:rStyle w:val="af"/>
                    </w:rPr>
                    <w:t>гг</w:t>
                  </w:r>
                  <w:proofErr w:type="spellEnd"/>
                  <w:proofErr w:type="gramEnd"/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Краткое описание: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r w:rsidRPr="007A25FD">
                    <w:rPr>
                      <w:rFonts w:eastAsia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 xml:space="preserve">В рамках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4"/>
                      <w:lang w:eastAsia="ru-RU"/>
                    </w:rPr>
                    <w:t>учебно-воспитательного процесса удаётся получать результаты итоговой аттестации выше региональных не только по предметам углубления, но и изучаемым на профильном уровне.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Достигнутые результаты:</w:t>
                  </w:r>
                  <w:r>
                    <w:rPr>
                      <w:sz w:val="20"/>
                      <w:szCs w:val="24"/>
                    </w:rPr>
                    <w:t xml:space="preserve"> 90% выпускников продолжают обучение на бюджетной основе, в соответствии с профилем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Контактное лицо:</w:t>
                  </w:r>
                  <w:r>
                    <w:rPr>
                      <w:rStyle w:val="af"/>
                    </w:rPr>
                    <w:t xml:space="preserve"> Плотников Юрий Алексеевич</w:t>
                  </w:r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Телефон: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af"/>
                      </w:rPr>
                      <w:alias w:val="Телефон"/>
                      <w:tag w:val="Телефон"/>
                      <w:id w:val="-254290547"/>
                      <w:temporary/>
                      <w:showingPlcHdr/>
                    </w:sdtPr>
                    <w:sdtEndPr>
                      <w:rPr>
                        <w:rStyle w:val="a0"/>
                        <w:sz w:val="24"/>
                        <w:szCs w:val="22"/>
                      </w:rPr>
                    </w:sdtEndPr>
                    <w:sdtContent>
                      <w:r w:rsidRPr="007A25FD">
                        <w:rPr>
                          <w:rStyle w:val="a9"/>
                          <w:szCs w:val="24"/>
                        </w:rPr>
                        <w:t>[+7 (123) 456-78-90]</w:t>
                      </w:r>
                    </w:sdtContent>
                  </w:sdt>
                </w:p>
                <w:p w:rsidR="00123831" w:rsidRPr="007A25FD" w:rsidRDefault="00123831" w:rsidP="00495C62">
                  <w:pPr>
                    <w:ind w:firstLine="0"/>
                    <w:rPr>
                      <w:rStyle w:val="af"/>
                    </w:rPr>
                  </w:pPr>
                  <w:r w:rsidRPr="007A25FD">
                    <w:rPr>
                      <w:rStyle w:val="af"/>
                    </w:rPr>
                    <w:t>Почта:</w:t>
                  </w:r>
                  <w:r w:rsidRPr="007A25FD">
                    <w:rPr>
                      <w:sz w:val="20"/>
                      <w:szCs w:val="24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 w:rsidR="004809A9" w:rsidRPr="00267E0B">
        <w:rPr>
          <w:rFonts w:eastAsia="Times New Roman" w:cs="Times New Roman"/>
          <w:szCs w:val="28"/>
          <w:lang w:eastAsia="ru-RU"/>
        </w:rPr>
        <w:t xml:space="preserve">Сравнивая результаты учащихся на ЕГЭ за последние два года, можно отметить увеличение численности  учащихся выбравший для сдачи в форме ЕГЭ </w:t>
      </w:r>
      <w:proofErr w:type="gramStart"/>
      <w:r w:rsidR="005310C5" w:rsidRPr="00267E0B">
        <w:rPr>
          <w:rFonts w:eastAsia="Times New Roman" w:cs="Times New Roman"/>
          <w:szCs w:val="28"/>
          <w:lang w:eastAsia="ru-RU"/>
        </w:rPr>
        <w:t>предмет</w:t>
      </w:r>
      <w:proofErr w:type="gramEnd"/>
      <w:r w:rsidR="00634457">
        <w:rPr>
          <w:rFonts w:eastAsia="Times New Roman" w:cs="Times New Roman"/>
          <w:szCs w:val="28"/>
          <w:lang w:eastAsia="ru-RU"/>
        </w:rPr>
        <w:t xml:space="preserve"> </w:t>
      </w:r>
      <w:r w:rsidR="004809A9" w:rsidRPr="009A41BA">
        <w:rPr>
          <w:rFonts w:eastAsia="Times New Roman" w:cs="Times New Roman"/>
          <w:szCs w:val="28"/>
          <w:lang w:eastAsia="ru-RU"/>
        </w:rPr>
        <w:t>и</w:t>
      </w:r>
      <w:r w:rsidR="004809A9">
        <w:rPr>
          <w:rFonts w:eastAsia="Times New Roman" w:cs="Times New Roman"/>
          <w:szCs w:val="28"/>
          <w:lang w:eastAsia="ru-RU"/>
        </w:rPr>
        <w:t xml:space="preserve">зучавшийся на профильном уровне. </w:t>
      </w:r>
      <w:r w:rsidR="004809A9" w:rsidRPr="009A41BA">
        <w:rPr>
          <w:rFonts w:eastAsia="Times New Roman" w:cs="Times New Roman"/>
          <w:szCs w:val="28"/>
          <w:lang w:eastAsia="ru-RU"/>
        </w:rPr>
        <w:t xml:space="preserve"> </w:t>
      </w:r>
      <w:r w:rsidR="004809A9">
        <w:rPr>
          <w:rFonts w:eastAsia="Times New Roman" w:cs="Times New Roman"/>
          <w:szCs w:val="28"/>
          <w:lang w:eastAsia="ru-RU"/>
        </w:rPr>
        <w:t xml:space="preserve">Данный факт </w:t>
      </w:r>
      <w:r w:rsidR="004809A9" w:rsidRPr="009A41BA">
        <w:rPr>
          <w:rFonts w:eastAsia="Times New Roman" w:cs="Times New Roman"/>
          <w:szCs w:val="28"/>
          <w:lang w:eastAsia="ru-RU"/>
        </w:rPr>
        <w:t>свиде</w:t>
      </w:r>
      <w:r w:rsidR="004809A9">
        <w:rPr>
          <w:rFonts w:eastAsia="Times New Roman" w:cs="Times New Roman"/>
          <w:szCs w:val="28"/>
          <w:lang w:eastAsia="ru-RU"/>
        </w:rPr>
        <w:t xml:space="preserve">тельствует об </w:t>
      </w:r>
      <w:r w:rsidR="004809A9" w:rsidRPr="009A41BA">
        <w:rPr>
          <w:rFonts w:eastAsia="Times New Roman" w:cs="Times New Roman"/>
          <w:szCs w:val="28"/>
          <w:lang w:eastAsia="ru-RU"/>
        </w:rPr>
        <w:t xml:space="preserve"> осознанности выбора, который делают старшеклассники при формировании собственных учебных планов, об этом же свидетельствует</w:t>
      </w:r>
      <w:r w:rsidR="004809A9">
        <w:rPr>
          <w:rFonts w:eastAsia="Times New Roman" w:cs="Times New Roman"/>
          <w:szCs w:val="28"/>
          <w:lang w:eastAsia="ru-RU"/>
        </w:rPr>
        <w:t>,</w:t>
      </w:r>
      <w:r w:rsidR="004809A9" w:rsidRPr="009A41BA">
        <w:rPr>
          <w:rFonts w:eastAsia="Times New Roman" w:cs="Times New Roman"/>
          <w:szCs w:val="28"/>
          <w:lang w:eastAsia="ru-RU"/>
        </w:rPr>
        <w:t xml:space="preserve"> </w:t>
      </w:r>
      <w:r w:rsidR="004809A9">
        <w:rPr>
          <w:rFonts w:eastAsia="Times New Roman" w:cs="Times New Roman"/>
          <w:szCs w:val="28"/>
          <w:lang w:eastAsia="ru-RU"/>
        </w:rPr>
        <w:t xml:space="preserve">увеличение общего числа  выпускников, продолживших </w:t>
      </w:r>
      <w:r w:rsidR="004809A9" w:rsidRPr="009A41BA">
        <w:rPr>
          <w:rFonts w:eastAsia="Times New Roman" w:cs="Times New Roman"/>
          <w:szCs w:val="28"/>
          <w:lang w:eastAsia="ru-RU"/>
        </w:rPr>
        <w:t xml:space="preserve"> обучение в </w:t>
      </w:r>
      <w:r w:rsidR="004809A9" w:rsidRPr="009A41BA">
        <w:rPr>
          <w:rFonts w:eastAsia="Times New Roman" w:cs="Times New Roman"/>
          <w:color w:val="000000"/>
          <w:szCs w:val="28"/>
          <w:lang w:eastAsia="ru-RU"/>
        </w:rPr>
        <w:t>соответствии с выбранным в школе профи</w:t>
      </w:r>
      <w:r w:rsidR="00566E68">
        <w:rPr>
          <w:rFonts w:eastAsia="Times New Roman" w:cs="Times New Roman"/>
          <w:color w:val="000000"/>
          <w:szCs w:val="28"/>
          <w:lang w:eastAsia="ru-RU"/>
        </w:rPr>
        <w:t>лем обучения.</w:t>
      </w:r>
    </w:p>
    <w:sdt>
      <w:sdtPr>
        <w:id w:val="-603641598"/>
        <w:lock w:val="sdtContentLocked"/>
      </w:sdtPr>
      <w:sdtContent>
        <w:p w:rsidR="00462ACF" w:rsidRDefault="00462ACF" w:rsidP="00462ACF">
          <w:pPr>
            <w:pStyle w:val="4"/>
          </w:pPr>
          <w:r>
            <w:t>Кадровое обеспечение</w:t>
          </w:r>
        </w:p>
      </w:sdtContent>
    </w:sdt>
    <w:p w:rsidR="00A6085F" w:rsidRPr="00956ECC" w:rsidRDefault="00956ECC" w:rsidP="00A6085F">
      <w:pPr>
        <w:rPr>
          <w:rFonts w:eastAsia="Calibri" w:cs="Times New Roman"/>
        </w:rPr>
      </w:pPr>
      <w:r w:rsidRPr="00956ECC">
        <w:rPr>
          <w:rFonts w:eastAsia="Calibri" w:cs="Times New Roman"/>
        </w:rPr>
        <w:t xml:space="preserve">В </w:t>
      </w:r>
      <w:r w:rsidR="00BE6288">
        <w:rPr>
          <w:rFonts w:eastAsia="Calibri" w:cs="Times New Roman"/>
        </w:rPr>
        <w:t>2019</w:t>
      </w:r>
      <w:r w:rsidR="00A6085F" w:rsidRPr="00956ECC">
        <w:rPr>
          <w:rFonts w:eastAsia="Calibri" w:cs="Times New Roman"/>
        </w:rPr>
        <w:t xml:space="preserve"> году в школах  городского округа </w:t>
      </w:r>
      <w:proofErr w:type="spellStart"/>
      <w:r w:rsidR="00A6085F" w:rsidRPr="00956ECC">
        <w:rPr>
          <w:rFonts w:eastAsia="Calibri" w:cs="Times New Roman"/>
        </w:rPr>
        <w:t>Кинель</w:t>
      </w:r>
      <w:proofErr w:type="spellEnd"/>
      <w:r w:rsidR="00A6085F" w:rsidRPr="00956ECC">
        <w:rPr>
          <w:rFonts w:eastAsia="Calibri" w:cs="Times New Roman"/>
        </w:rPr>
        <w:t xml:space="preserve"> работало 473 человека, из них 343 педагога. За последние три года увеличилось количество учителей в возрасте до 35 лет, на сегодняшний момент  удельный вес численности </w:t>
      </w:r>
      <w:r w:rsidRPr="00956ECC">
        <w:rPr>
          <w:rFonts w:eastAsia="Calibri" w:cs="Times New Roman"/>
        </w:rPr>
        <w:t>учителей до 35 лет составил 25</w:t>
      </w:r>
      <w:r w:rsidR="00A6085F" w:rsidRPr="00956ECC">
        <w:rPr>
          <w:rFonts w:eastAsia="Calibri" w:cs="Times New Roman"/>
        </w:rPr>
        <w:t>%  в общей численности учителей общеобразовательных организаций.</w:t>
      </w:r>
    </w:p>
    <w:p w:rsidR="00A6085F" w:rsidRPr="00A6085F" w:rsidRDefault="00A6085F" w:rsidP="00A6085F">
      <w:pPr>
        <w:rPr>
          <w:szCs w:val="24"/>
        </w:rPr>
      </w:pPr>
      <w:r w:rsidRPr="00956ECC">
        <w:rPr>
          <w:rFonts w:eastAsia="Calibri" w:cs="Times New Roman"/>
          <w:szCs w:val="24"/>
        </w:rPr>
        <w:t>На одного педагогиче</w:t>
      </w:r>
      <w:r w:rsidR="00956ECC" w:rsidRPr="00956ECC">
        <w:rPr>
          <w:rFonts w:eastAsia="Calibri" w:cs="Times New Roman"/>
          <w:szCs w:val="24"/>
        </w:rPr>
        <w:t xml:space="preserve">ского работника приходится 10,3 </w:t>
      </w:r>
      <w:r w:rsidRPr="00956ECC">
        <w:rPr>
          <w:rFonts w:eastAsia="Calibri" w:cs="Times New Roman"/>
          <w:szCs w:val="24"/>
        </w:rPr>
        <w:t>учащихся.</w:t>
      </w:r>
      <w:r w:rsidRPr="00A6085F">
        <w:rPr>
          <w:szCs w:val="24"/>
        </w:rPr>
        <w:t xml:space="preserve"> </w:t>
      </w:r>
    </w:p>
    <w:p w:rsidR="00631AC5" w:rsidRDefault="00A6085F" w:rsidP="00CB51A3">
      <w:pPr>
        <w:pStyle w:val="aff1"/>
        <w:rPr>
          <w:rFonts w:cs="Times New Roman"/>
          <w:color w:val="000000"/>
          <w:spacing w:val="3"/>
        </w:rPr>
      </w:pPr>
      <w:r w:rsidRPr="00A6085F">
        <w:t>Средняя заработная плата педагогических работников  образовательных учреждений общего образования в организациях г</w:t>
      </w:r>
      <w:r w:rsidR="00C56865">
        <w:t xml:space="preserve">ородского округа </w:t>
      </w:r>
      <w:proofErr w:type="spellStart"/>
      <w:r w:rsidR="00C56865">
        <w:t>Кинель</w:t>
      </w:r>
      <w:proofErr w:type="spellEnd"/>
      <w:r w:rsidR="00C56865">
        <w:t xml:space="preserve">  за </w:t>
      </w:r>
      <w:r w:rsidR="00BE6288">
        <w:t>2019</w:t>
      </w:r>
      <w:r w:rsidR="00C56865">
        <w:t xml:space="preserve"> год составила 33267 рублей, что составило 122,4</w:t>
      </w:r>
      <w:r w:rsidRPr="00A6085F">
        <w:t xml:space="preserve"> % от среднемесячной заработной плате в </w:t>
      </w:r>
      <w:proofErr w:type="spellStart"/>
      <w:proofErr w:type="gramStart"/>
      <w:r w:rsidRPr="00A6085F">
        <w:rPr>
          <w:rFonts w:eastAsia="Calibri" w:cs="Times New Roman"/>
        </w:rPr>
        <w:t>в</w:t>
      </w:r>
      <w:proofErr w:type="spellEnd"/>
      <w:proofErr w:type="gramEnd"/>
      <w:r w:rsidRPr="00A6085F">
        <w:rPr>
          <w:rFonts w:eastAsia="Calibri" w:cs="Times New Roman"/>
        </w:rPr>
        <w:t xml:space="preserve"> Самарской области</w:t>
      </w:r>
      <w:r w:rsidRPr="00A6085F">
        <w:t xml:space="preserve">.  </w:t>
      </w:r>
      <w:r w:rsidRPr="00A6085F">
        <w:lastRenderedPageBreak/>
        <w:t>В результате, это позволило реализовать Указ Президента Российской Федерации от 07 мая 2012 № 597</w:t>
      </w:r>
      <w:r w:rsidRPr="00A6085F">
        <w:rPr>
          <w:rFonts w:eastAsia="Times New Roman" w:cs="Times New Roman"/>
          <w:bCs/>
          <w:color w:val="000000"/>
          <w:spacing w:val="3"/>
          <w:kern w:val="36"/>
          <w:lang w:eastAsia="ru-RU"/>
        </w:rPr>
        <w:t xml:space="preserve">"О мероприятиях по реализации государственной социальной политики" в части </w:t>
      </w:r>
      <w:r w:rsidRPr="00A6085F">
        <w:rPr>
          <w:rFonts w:cs="Times New Roman"/>
          <w:color w:val="000000"/>
          <w:spacing w:val="3"/>
        </w:rPr>
        <w:t xml:space="preserve">доведение </w:t>
      </w:r>
      <w:r w:rsidRPr="00A6085F">
        <w:rPr>
          <w:rFonts w:cs="Times New Roman"/>
          <w:bCs/>
          <w:color w:val="000000"/>
          <w:shd w:val="clear" w:color="auto" w:fill="FFFFFF"/>
        </w:rPr>
        <w:t>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</w:t>
      </w:r>
      <w:r w:rsidR="004F451A">
        <w:rPr>
          <w:rFonts w:ascii="Arial" w:hAnsi="Arial" w:cs="Arial"/>
          <w:b/>
          <w:bCs/>
          <w:color w:val="000000"/>
        </w:rPr>
        <w:t xml:space="preserve"> </w:t>
      </w:r>
      <w:r w:rsidRPr="00A6085F">
        <w:rPr>
          <w:rFonts w:cs="Times New Roman"/>
          <w:color w:val="000000"/>
          <w:spacing w:val="3"/>
        </w:rPr>
        <w:t xml:space="preserve">(рисунок </w:t>
      </w:r>
      <w:r w:rsidR="00956ECC">
        <w:rPr>
          <w:rFonts w:cs="Times New Roman"/>
          <w:color w:val="000000"/>
          <w:spacing w:val="3"/>
        </w:rPr>
        <w:t>16</w:t>
      </w:r>
      <w:r w:rsidRPr="005310C5">
        <w:rPr>
          <w:rFonts w:cs="Times New Roman"/>
          <w:color w:val="000000"/>
          <w:spacing w:val="3"/>
        </w:rPr>
        <w:t>).</w:t>
      </w:r>
    </w:p>
    <w:p w:rsidR="004F451A" w:rsidRDefault="004F451A" w:rsidP="00CB51A3">
      <w:pPr>
        <w:pStyle w:val="aff1"/>
      </w:pPr>
    </w:p>
    <w:p w:rsidR="001A222B" w:rsidRPr="007977CE" w:rsidRDefault="007977CE" w:rsidP="00956ECC">
      <w:pPr>
        <w:pStyle w:val="ae"/>
        <w:rPr>
          <w:sz w:val="18"/>
          <w:shd w:val="clear" w:color="auto" w:fill="FFFFFF"/>
        </w:rPr>
      </w:pPr>
      <w:r w:rsidRPr="007977CE">
        <w:rPr>
          <w:noProof/>
          <w:highlight w:val="yellow"/>
          <w:lang w:eastAsia="ru-RU"/>
        </w:rPr>
        <w:drawing>
          <wp:inline distT="0" distB="0" distL="0" distR="0">
            <wp:extent cx="6000750" cy="203835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A222B" w:rsidRDefault="00956ECC" w:rsidP="00956ECC">
      <w:pPr>
        <w:pStyle w:val="ae"/>
      </w:pPr>
      <w:r>
        <w:t>Рисунок 16</w:t>
      </w:r>
      <w:r w:rsidR="001A222B" w:rsidRPr="005310C5">
        <w:t xml:space="preserve"> – </w:t>
      </w:r>
      <w:r w:rsidR="001A222B" w:rsidRPr="00A6085F">
        <w:t>Отношение среднемесячной заработной платы педагогических работников</w:t>
      </w:r>
      <w:r w:rsidR="006C045B" w:rsidRPr="00A6085F">
        <w:rPr>
          <w:rFonts w:cs="Times New Roman"/>
          <w:bCs/>
          <w:color w:val="000000"/>
          <w:sz w:val="18"/>
          <w:shd w:val="clear" w:color="auto" w:fill="FFFFFF"/>
        </w:rPr>
        <w:t xml:space="preserve"> образовательных учреждений общего образования к средней заработной плате</w:t>
      </w:r>
      <w:r w:rsidR="001A222B" w:rsidRPr="00A6085F">
        <w:t xml:space="preserve"> в Самарской области.</w:t>
      </w:r>
    </w:p>
    <w:p w:rsidR="00184B8D" w:rsidRDefault="00184B8D" w:rsidP="00A6085F">
      <w:pPr>
        <w:ind w:firstLine="0"/>
      </w:pPr>
    </w:p>
    <w:sdt>
      <w:sdtPr>
        <w:id w:val="-738705530"/>
        <w:lock w:val="sdtContentLocked"/>
      </w:sdtPr>
      <w:sdtContent>
        <w:p w:rsidR="00462ACF" w:rsidRDefault="00CE0D73" w:rsidP="00462ACF">
          <w:pPr>
            <w:pStyle w:val="4"/>
          </w:pPr>
          <w:r>
            <w:t>С</w:t>
          </w:r>
          <w:r w:rsidR="00462ACF">
            <w:t>ет</w:t>
          </w:r>
          <w:r>
            <w:t>ь</w:t>
          </w:r>
          <w:r w:rsidR="00462ACF">
            <w:t xml:space="preserve"> образовательных организаций</w:t>
          </w:r>
        </w:p>
      </w:sdtContent>
    </w:sdt>
    <w:p w:rsidR="004F451A" w:rsidRPr="00A32261" w:rsidRDefault="004F451A" w:rsidP="004F451A">
      <w:pPr>
        <w:ind w:firstLine="90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Pr="00A32261">
        <w:rPr>
          <w:rFonts w:eastAsia="Times New Roman" w:cs="Times New Roman"/>
          <w:szCs w:val="24"/>
          <w:lang w:eastAsia="ru-RU"/>
        </w:rPr>
        <w:t xml:space="preserve"> 2012-</w:t>
      </w:r>
      <w:r w:rsidR="00BE6288">
        <w:rPr>
          <w:rFonts w:eastAsia="Times New Roman" w:cs="Times New Roman"/>
          <w:szCs w:val="24"/>
          <w:lang w:eastAsia="ru-RU"/>
        </w:rPr>
        <w:t>2019</w:t>
      </w:r>
      <w:r w:rsidRPr="00A32261">
        <w:rPr>
          <w:rFonts w:eastAsia="Times New Roman" w:cs="Times New Roman"/>
          <w:szCs w:val="24"/>
          <w:lang w:eastAsia="ru-RU"/>
        </w:rPr>
        <w:t xml:space="preserve"> годах</w:t>
      </w:r>
      <w:r w:rsidRPr="0070102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ч</w:t>
      </w:r>
      <w:r w:rsidRPr="00A32261">
        <w:rPr>
          <w:rFonts w:eastAsia="Calibri" w:cs="Times New Roman"/>
          <w:szCs w:val="24"/>
        </w:rPr>
        <w:t xml:space="preserve">исло общеобразовательных организаций остаётся постоянным. </w:t>
      </w:r>
      <w:r w:rsidRPr="00A32261">
        <w:rPr>
          <w:rFonts w:eastAsia="Times New Roman" w:cs="Times New Roman"/>
          <w:szCs w:val="24"/>
          <w:lang w:eastAsia="ru-RU"/>
        </w:rPr>
        <w:t xml:space="preserve"> </w:t>
      </w:r>
      <w:r w:rsidRPr="00A32261">
        <w:rPr>
          <w:rFonts w:eastAsia="Calibri" w:cs="Times New Roman"/>
          <w:szCs w:val="24"/>
        </w:rPr>
        <w:t xml:space="preserve">Ликвидации и реорганизации организаций, </w:t>
      </w:r>
      <w:r>
        <w:rPr>
          <w:rFonts w:eastAsia="Calibri" w:cs="Times New Roman"/>
          <w:szCs w:val="24"/>
        </w:rPr>
        <w:t xml:space="preserve"> </w:t>
      </w:r>
      <w:r w:rsidRPr="00A32261">
        <w:rPr>
          <w:rFonts w:eastAsia="Calibri" w:cs="Times New Roman"/>
          <w:szCs w:val="24"/>
        </w:rPr>
        <w:t>осуществляющих образовательную деятельность</w:t>
      </w:r>
      <w:r>
        <w:rPr>
          <w:rFonts w:eastAsia="Calibri" w:cs="Times New Roman"/>
          <w:szCs w:val="24"/>
        </w:rPr>
        <w:t>,</w:t>
      </w:r>
      <w:r w:rsidRPr="00A32261">
        <w:rPr>
          <w:rFonts w:eastAsia="Times New Roman" w:cs="Times New Roman"/>
          <w:szCs w:val="24"/>
          <w:lang w:eastAsia="ru-RU"/>
        </w:rPr>
        <w:t xml:space="preserve"> не происходило</w:t>
      </w:r>
      <w:r>
        <w:rPr>
          <w:rFonts w:eastAsia="Times New Roman" w:cs="Times New Roman"/>
          <w:szCs w:val="24"/>
          <w:lang w:eastAsia="ru-RU"/>
        </w:rPr>
        <w:t>.</w:t>
      </w:r>
    </w:p>
    <w:p w:rsidR="004F451A" w:rsidRPr="00A32261" w:rsidRDefault="004F451A" w:rsidP="004F451A">
      <w:pPr>
        <w:ind w:firstLine="900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>К</w:t>
      </w:r>
      <w:r w:rsidRPr="00A32261">
        <w:rPr>
          <w:rFonts w:eastAsia="Calibri" w:cs="Times New Roman"/>
          <w:szCs w:val="24"/>
        </w:rPr>
        <w:t xml:space="preserve">оличество обучающихся в школах </w:t>
      </w:r>
      <w:r>
        <w:rPr>
          <w:rFonts w:eastAsia="Calibri" w:cs="Times New Roman"/>
          <w:szCs w:val="24"/>
        </w:rPr>
        <w:t>за последние годы постоянно</w:t>
      </w:r>
      <w:r w:rsidRPr="00A32261">
        <w:rPr>
          <w:rFonts w:eastAsia="Calibri" w:cs="Times New Roman"/>
          <w:szCs w:val="24"/>
        </w:rPr>
        <w:t xml:space="preserve"> увеличивается.</w:t>
      </w:r>
      <w:proofErr w:type="gramEnd"/>
      <w:r w:rsidRPr="00A32261">
        <w:rPr>
          <w:rFonts w:eastAsia="Calibri" w:cs="Times New Roman"/>
          <w:szCs w:val="24"/>
        </w:rPr>
        <w:t xml:space="preserve"> Наблюдается рост средней наполняемости классов на </w:t>
      </w:r>
      <w:r w:rsidRPr="00A32261">
        <w:rPr>
          <w:rFonts w:eastAsia="Calibri" w:cs="Times New Roman"/>
          <w:szCs w:val="24"/>
          <w:lang w:val="en-US"/>
        </w:rPr>
        <w:t>I</w:t>
      </w:r>
      <w:r w:rsidRPr="00A32261">
        <w:rPr>
          <w:rFonts w:eastAsia="Calibri" w:cs="Times New Roman"/>
          <w:szCs w:val="24"/>
        </w:rPr>
        <w:t xml:space="preserve"> и </w:t>
      </w:r>
      <w:r w:rsidRPr="00A32261">
        <w:rPr>
          <w:rFonts w:eastAsia="Calibri" w:cs="Times New Roman"/>
          <w:szCs w:val="24"/>
          <w:lang w:val="en-US"/>
        </w:rPr>
        <w:t>II</w:t>
      </w:r>
      <w:r w:rsidRPr="00A32261">
        <w:rPr>
          <w:rFonts w:eastAsia="Calibri" w:cs="Times New Roman"/>
          <w:szCs w:val="24"/>
        </w:rPr>
        <w:t xml:space="preserve"> ступенях. За последние три года произошло уменьшение количества  старшеклассников, но все школы  городского округа остаются средними, потому наполняемость классов на </w:t>
      </w:r>
      <w:r w:rsidRPr="00A32261">
        <w:rPr>
          <w:rFonts w:eastAsia="Calibri" w:cs="Times New Roman"/>
          <w:szCs w:val="24"/>
          <w:lang w:val="en-US"/>
        </w:rPr>
        <w:t>III</w:t>
      </w:r>
      <w:r w:rsidRPr="00A32261">
        <w:rPr>
          <w:rFonts w:eastAsia="Calibri" w:cs="Times New Roman"/>
          <w:szCs w:val="24"/>
        </w:rPr>
        <w:t xml:space="preserve"> ступени снижается.</w:t>
      </w:r>
    </w:p>
    <w:p w:rsidR="009750E0" w:rsidRPr="009750E0" w:rsidRDefault="009750E0" w:rsidP="009750E0">
      <w:pPr>
        <w:contextualSpacing/>
        <w:rPr>
          <w:rFonts w:eastAsia="Times New Roman" w:cs="Times New Roman"/>
          <w:szCs w:val="24"/>
          <w:lang w:eastAsia="ru-RU"/>
        </w:rPr>
      </w:pPr>
      <w:r w:rsidRPr="009750E0">
        <w:rPr>
          <w:rFonts w:eastAsia="Calibri" w:cs="Times New Roman"/>
          <w:szCs w:val="24"/>
        </w:rPr>
        <w:t xml:space="preserve">401 школьник (6,8% от общего числа учащихся) охвачены подвозом. Это учащиеся ГБОУ СОШ №1,2,5,9,10. Подвоз осуществляется 10 автобусами  по десяти маршрутам из посёлков </w:t>
      </w:r>
      <w:proofErr w:type="spellStart"/>
      <w:r w:rsidRPr="009750E0">
        <w:rPr>
          <w:rFonts w:eastAsia="Calibri" w:cs="Times New Roman"/>
          <w:szCs w:val="24"/>
        </w:rPr>
        <w:t>Елшняги</w:t>
      </w:r>
      <w:proofErr w:type="spellEnd"/>
      <w:r w:rsidRPr="009750E0">
        <w:rPr>
          <w:rFonts w:eastAsia="Calibri" w:cs="Times New Roman"/>
          <w:szCs w:val="24"/>
        </w:rPr>
        <w:t xml:space="preserve">, Горный, Лебедь, Советы, </w:t>
      </w:r>
      <w:proofErr w:type="spellStart"/>
      <w:r w:rsidRPr="009750E0">
        <w:rPr>
          <w:rFonts w:eastAsia="Calibri" w:cs="Times New Roman"/>
          <w:szCs w:val="24"/>
        </w:rPr>
        <w:t>Студенцы</w:t>
      </w:r>
      <w:proofErr w:type="spellEnd"/>
      <w:r w:rsidRPr="009750E0">
        <w:rPr>
          <w:rFonts w:eastAsia="Calibri" w:cs="Times New Roman"/>
          <w:szCs w:val="24"/>
        </w:rPr>
        <w:t>, Рабочий</w:t>
      </w:r>
      <w:r w:rsidRPr="009750E0">
        <w:rPr>
          <w:rFonts w:eastAsia="Times New Roman" w:cs="Times New Roman"/>
          <w:szCs w:val="24"/>
          <w:lang w:eastAsia="ru-RU"/>
        </w:rPr>
        <w:t>, находящихся в черте городского округа. В рамках реализации государственной программы Самарской области «Развитие образования и повышение эффективности реализации молодёжной политики в Самарской области» на 2015-2020 годы в сентябре и декабре произведена замена 2 школьных автобусов ГБОУ СОШ №2, отслуживших установленный нормативный срок.</w:t>
      </w:r>
    </w:p>
    <w:p w:rsidR="004F451A" w:rsidRDefault="00956ECC" w:rsidP="004F451A">
      <w:pPr>
        <w:ind w:firstLine="900"/>
        <w:rPr>
          <w:rFonts w:eastAsia="Times New Roman" w:cs="Times New Roman"/>
          <w:szCs w:val="28"/>
          <w:lang w:eastAsia="ru-RU"/>
        </w:rPr>
      </w:pPr>
      <w:r w:rsidRPr="00956ECC">
        <w:rPr>
          <w:rFonts w:eastAsia="Times New Roman" w:cs="Times New Roman"/>
          <w:szCs w:val="28"/>
          <w:lang w:eastAsia="ru-RU"/>
        </w:rPr>
        <w:lastRenderedPageBreak/>
        <w:t xml:space="preserve">Состояние сети на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="0004475A">
        <w:rPr>
          <w:rFonts w:eastAsia="Times New Roman" w:cs="Times New Roman"/>
          <w:szCs w:val="28"/>
          <w:lang w:eastAsia="ru-RU"/>
        </w:rPr>
        <w:t>-2020</w:t>
      </w:r>
      <w:r w:rsidR="004F451A" w:rsidRPr="00956ECC">
        <w:rPr>
          <w:rFonts w:eastAsia="Times New Roman" w:cs="Times New Roman"/>
          <w:szCs w:val="28"/>
          <w:lang w:eastAsia="ru-RU"/>
        </w:rPr>
        <w:t xml:space="preserve"> учебный год в сравнении с 2013-2014 учебный год представлено в таблице №2. По данным таблицы можно проследить тенденции изменения основных характеристик сети.</w:t>
      </w:r>
    </w:p>
    <w:p w:rsidR="004F451A" w:rsidRDefault="004F451A" w:rsidP="004F451A">
      <w:pPr>
        <w:ind w:firstLine="900"/>
        <w:rPr>
          <w:rFonts w:eastAsia="Times New Roman" w:cs="Times New Roman"/>
          <w:szCs w:val="28"/>
          <w:lang w:eastAsia="ru-RU"/>
        </w:rPr>
      </w:pPr>
    </w:p>
    <w:p w:rsidR="004F451A" w:rsidRPr="00956ECC" w:rsidRDefault="004F451A" w:rsidP="004F451A">
      <w:pPr>
        <w:ind w:firstLine="0"/>
        <w:rPr>
          <w:rFonts w:eastAsia="Times New Roman" w:cs="Times New Roman"/>
          <w:szCs w:val="28"/>
          <w:lang w:eastAsia="ru-RU"/>
        </w:rPr>
      </w:pPr>
      <w:r w:rsidRPr="00956ECC">
        <w:rPr>
          <w:rFonts w:eastAsia="Times New Roman" w:cs="Times New Roman"/>
          <w:szCs w:val="28"/>
          <w:lang w:eastAsia="ru-RU"/>
        </w:rPr>
        <w:t xml:space="preserve">Таблица №2- основные характеристики сети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5"/>
        <w:gridCol w:w="1322"/>
        <w:gridCol w:w="1664"/>
        <w:gridCol w:w="1418"/>
        <w:gridCol w:w="1417"/>
        <w:gridCol w:w="1560"/>
      </w:tblGrid>
      <w:tr w:rsidR="004F451A" w:rsidRPr="00956ECC" w:rsidTr="00634457">
        <w:tc>
          <w:tcPr>
            <w:tcW w:w="2225" w:type="dxa"/>
            <w:vMerge w:val="restart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Показатели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Тенденция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Образовательный округ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 xml:space="preserve">Городской округ </w:t>
            </w:r>
            <w:proofErr w:type="spellStart"/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Кинель</w:t>
            </w:r>
            <w:proofErr w:type="spellEnd"/>
          </w:p>
        </w:tc>
      </w:tr>
      <w:tr w:rsidR="004F451A" w:rsidRPr="00956ECC" w:rsidTr="00634457">
        <w:tc>
          <w:tcPr>
            <w:tcW w:w="2225" w:type="dxa"/>
            <w:vMerge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956ECC" w:rsidRDefault="00BE6288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956ECC" w:rsidRDefault="00BE6288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2019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Кол-во СОШ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Сохранен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bCs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956EC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56ECC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Кол-во ООШ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Сохранен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Кол-во </w:t>
            </w:r>
            <w:proofErr w:type="gramStart"/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9053E1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Рост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7827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9372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5295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6270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Кол-во старшеклассников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9053E1" w:rsidRDefault="00B6178B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Рост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733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496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514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Средняя наполняемость классов-комплектов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Рост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17,2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23,2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25,2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Средняя наполняемость классов в I ступени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Рост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17,6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Средняя наполняемость классов во II ступени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Рост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17,3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22,3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  <w:r w:rsidR="00B6178B">
              <w:rPr>
                <w:rFonts w:eastAsia="Times New Roman" w:cs="Times New Roman"/>
                <w:szCs w:val="28"/>
                <w:lang w:eastAsia="ru-RU"/>
              </w:rPr>
              <w:t>,4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Средняя наполняемость классов в III ступени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Уменьшен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15,6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B6178B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20,6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Кол-во маршрутов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Уменьшен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Кол-во школьных автобусов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Рост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 xml:space="preserve">Доля детей, охваченных подвозом 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Рост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8,5%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5,6%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6,8%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 xml:space="preserve">Доля малокомплектных ОУ (без филиалов) 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Уменьшен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36%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4F451A" w:rsidRPr="00AC38AC" w:rsidTr="00634457">
        <w:tc>
          <w:tcPr>
            <w:tcW w:w="2225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Доля школьников, обучающихся в малокомплектных школах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Уменьшен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9 %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C38AC">
              <w:rPr>
                <w:rFonts w:eastAsia="Times New Roman" w:cs="Times New Roman"/>
                <w:bCs/>
                <w:szCs w:val="28"/>
                <w:lang w:eastAsia="ru-RU"/>
              </w:rPr>
              <w:t>0%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451A" w:rsidRPr="00AC38AC" w:rsidRDefault="004F451A" w:rsidP="0063445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0%</w:t>
            </w:r>
          </w:p>
        </w:tc>
      </w:tr>
    </w:tbl>
    <w:p w:rsidR="004F451A" w:rsidRPr="00A32261" w:rsidRDefault="004F451A" w:rsidP="004F451A">
      <w:pPr>
        <w:rPr>
          <w:sz w:val="18"/>
        </w:rPr>
      </w:pPr>
    </w:p>
    <w:p w:rsidR="00631AC5" w:rsidRDefault="00631AC5" w:rsidP="00CB51A3">
      <w:pPr>
        <w:pStyle w:val="aff1"/>
      </w:pPr>
    </w:p>
    <w:p w:rsidR="00C810B4" w:rsidRPr="00AC38AC" w:rsidRDefault="00C810B4" w:rsidP="003C4DFC">
      <w:pPr>
        <w:rPr>
          <w:sz w:val="22"/>
        </w:rPr>
      </w:pPr>
    </w:p>
    <w:sdt>
      <w:sdtPr>
        <w:id w:val="852922652"/>
        <w:lock w:val="sdtContentLocked"/>
      </w:sdtPr>
      <w:sdtContent>
        <w:p w:rsidR="00CB109B" w:rsidRDefault="00C810B4" w:rsidP="00462ACF">
          <w:pPr>
            <w:pStyle w:val="4"/>
          </w:pPr>
          <w:r>
            <w:t>Условия реализации образовательных программ</w:t>
          </w:r>
        </w:p>
      </w:sdtContent>
    </w:sdt>
    <w:p w:rsidR="00C810B4" w:rsidRDefault="00C810B4" w:rsidP="00C810B4">
      <w:pPr>
        <w:pStyle w:val="afa"/>
      </w:pPr>
      <w:r w:rsidRPr="00C810B4">
        <w:t>Материально-техническое и информационное обеспечение</w:t>
      </w:r>
    </w:p>
    <w:p w:rsidR="001B3ED9" w:rsidRPr="001B3ED9" w:rsidRDefault="001B3ED9" w:rsidP="001B3ED9">
      <w:pPr>
        <w:ind w:left="-57" w:right="-57" w:firstLine="567"/>
        <w:contextualSpacing/>
        <w:rPr>
          <w:rFonts w:eastAsia="Calibri" w:cs="Times New Roman"/>
          <w:szCs w:val="24"/>
        </w:rPr>
      </w:pPr>
      <w:r w:rsidRPr="001B3ED9">
        <w:rPr>
          <w:rFonts w:eastAsia="Calibri" w:cs="Times New Roman"/>
          <w:szCs w:val="24"/>
        </w:rPr>
        <w:lastRenderedPageBreak/>
        <w:t>Общая площадь всех помещений общеобразовательных организаций составляет 71 506 м</w:t>
      </w:r>
      <w:proofErr w:type="gramStart"/>
      <w:r w:rsidRPr="001B3ED9">
        <w:rPr>
          <w:rFonts w:eastAsia="Calibri" w:cs="Times New Roman"/>
          <w:szCs w:val="24"/>
          <w:vertAlign w:val="superscript"/>
        </w:rPr>
        <w:t>2</w:t>
      </w:r>
      <w:proofErr w:type="gramEnd"/>
      <w:r w:rsidRPr="001B3ED9">
        <w:rPr>
          <w:rFonts w:eastAsia="Calibri" w:cs="Times New Roman"/>
          <w:szCs w:val="24"/>
        </w:rPr>
        <w:t xml:space="preserve"> , что в расчете на одного учащегося  составляет 11,9 м</w:t>
      </w:r>
      <w:r w:rsidRPr="001B3ED9">
        <w:rPr>
          <w:rFonts w:eastAsia="Calibri" w:cs="Times New Roman"/>
          <w:szCs w:val="24"/>
          <w:vertAlign w:val="superscript"/>
        </w:rPr>
        <w:t>2</w:t>
      </w:r>
      <w:r w:rsidRPr="001B3ED9">
        <w:rPr>
          <w:rFonts w:eastAsia="Calibri" w:cs="Times New Roman"/>
          <w:szCs w:val="24"/>
        </w:rPr>
        <w:t>.</w:t>
      </w:r>
    </w:p>
    <w:p w:rsidR="001B3ED9" w:rsidRPr="001B3ED9" w:rsidRDefault="001B3ED9" w:rsidP="001B3ED9">
      <w:pPr>
        <w:ind w:left="-57" w:right="-57" w:firstLine="567"/>
        <w:contextualSpacing/>
        <w:rPr>
          <w:rFonts w:eastAsia="Calibri" w:cs="Times New Roman"/>
          <w:szCs w:val="24"/>
        </w:rPr>
      </w:pPr>
      <w:r w:rsidRPr="001B3ED9">
        <w:rPr>
          <w:rFonts w:eastAsia="Calibri" w:cs="Times New Roman"/>
          <w:szCs w:val="24"/>
        </w:rPr>
        <w:t>100% организаций имеют водопровод, центральное отопление, канализацию.</w:t>
      </w:r>
    </w:p>
    <w:p w:rsidR="001B3ED9" w:rsidRPr="001B3ED9" w:rsidRDefault="00C56865" w:rsidP="001B3ED9">
      <w:pPr>
        <w:ind w:left="-57" w:right="-57" w:firstLine="567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940</w:t>
      </w:r>
      <w:r w:rsidR="001B3ED9" w:rsidRPr="001B3ED9">
        <w:rPr>
          <w:rFonts w:eastAsia="Calibri" w:cs="Times New Roman"/>
          <w:szCs w:val="24"/>
        </w:rPr>
        <w:t xml:space="preserve"> персональных компьютеров используе</w:t>
      </w:r>
      <w:r>
        <w:rPr>
          <w:rFonts w:eastAsia="Calibri" w:cs="Times New Roman"/>
          <w:szCs w:val="24"/>
        </w:rPr>
        <w:t>тся в учебных целях, из них, 878</w:t>
      </w:r>
      <w:r w:rsidR="001B3ED9" w:rsidRPr="001B3ED9">
        <w:rPr>
          <w:rFonts w:eastAsia="Calibri" w:cs="Times New Roman"/>
          <w:szCs w:val="24"/>
        </w:rPr>
        <w:t xml:space="preserve"> подключены к сети и имеют скорость подключения к сети Интернет от 1 Мбит/</w:t>
      </w:r>
      <w:proofErr w:type="gramStart"/>
      <w:r w:rsidR="001B3ED9" w:rsidRPr="001B3ED9">
        <w:rPr>
          <w:rFonts w:eastAsia="Calibri" w:cs="Times New Roman"/>
          <w:szCs w:val="24"/>
        </w:rPr>
        <w:t>с</w:t>
      </w:r>
      <w:proofErr w:type="gramEnd"/>
      <w:r w:rsidR="001B3ED9" w:rsidRPr="001B3ED9">
        <w:rPr>
          <w:rFonts w:eastAsia="Calibri" w:cs="Times New Roman"/>
          <w:szCs w:val="24"/>
        </w:rPr>
        <w:t xml:space="preserve"> и выше.</w:t>
      </w:r>
    </w:p>
    <w:p w:rsidR="00184B8D" w:rsidRDefault="001B3ED9" w:rsidP="001B3ED9">
      <w:pPr>
        <w:ind w:left="-57" w:right="-57" w:firstLine="567"/>
        <w:contextualSpacing/>
        <w:rPr>
          <w:rFonts w:eastAsia="Calibri" w:cs="Times New Roman"/>
          <w:szCs w:val="24"/>
        </w:rPr>
      </w:pPr>
      <w:r w:rsidRPr="00A32261">
        <w:rPr>
          <w:rFonts w:eastAsia="Calibri" w:cs="Times New Roman"/>
          <w:szCs w:val="24"/>
        </w:rPr>
        <w:t>Благодаря участию в проекте модернизации общего образования для 95% школьников созданы современные условия обучения. Во всех школах имеются мультимедийные проекторы и интерактивные доски, доступ к</w:t>
      </w:r>
      <w:r w:rsidR="00C56865">
        <w:rPr>
          <w:rFonts w:eastAsia="Calibri" w:cs="Times New Roman"/>
          <w:szCs w:val="24"/>
        </w:rPr>
        <w:t xml:space="preserve"> Интернету, собственные сайты. 88</w:t>
      </w:r>
      <w:r w:rsidRPr="00A32261">
        <w:rPr>
          <w:rFonts w:eastAsia="Calibri" w:cs="Times New Roman"/>
          <w:szCs w:val="24"/>
        </w:rPr>
        <w:t>% школьников пользуются широкополосным Интернетом (не менее 2 Мб/с), что позволяет использовать в образовательном процессе электронные ресурсы, организовывать дистанционное обучение для дете</w:t>
      </w:r>
      <w:proofErr w:type="gramStart"/>
      <w:r w:rsidRPr="00A32261">
        <w:rPr>
          <w:rFonts w:eastAsia="Calibri" w:cs="Times New Roman"/>
          <w:szCs w:val="24"/>
        </w:rPr>
        <w:t>й-</w:t>
      </w:r>
      <w:proofErr w:type="gramEnd"/>
      <w:r w:rsidRPr="00A32261">
        <w:rPr>
          <w:rFonts w:eastAsia="Calibri" w:cs="Times New Roman"/>
          <w:szCs w:val="24"/>
        </w:rPr>
        <w:t xml:space="preserve"> инвалидов. Вместе с тем, необходимо, чтобы школьные сайты не только соответствовали предъявляемым требованиям, но становились важным средством информирования общественности об образовательных событиях.</w:t>
      </w:r>
    </w:p>
    <w:p w:rsidR="001B3ED9" w:rsidRPr="001B3ED9" w:rsidRDefault="001B3ED9" w:rsidP="001B3ED9">
      <w:pPr>
        <w:ind w:left="-57" w:right="-57" w:firstLine="567"/>
        <w:contextualSpacing/>
        <w:rPr>
          <w:rFonts w:eastAsia="Calibri" w:cs="Times New Roman"/>
          <w:szCs w:val="24"/>
        </w:rPr>
      </w:pPr>
    </w:p>
    <w:p w:rsidR="00791D44" w:rsidRDefault="00791D44" w:rsidP="00791D44">
      <w:pPr>
        <w:pStyle w:val="afa"/>
      </w:pPr>
      <w:r>
        <w:t>Сохранение здоровья</w:t>
      </w:r>
    </w:p>
    <w:p w:rsidR="000B7A3D" w:rsidRPr="005A4E87" w:rsidRDefault="000B7A3D" w:rsidP="005A4E87">
      <w:pPr>
        <w:rPr>
          <w:rFonts w:eastAsia="Times New Roman" w:cs="Times New Roman"/>
          <w:szCs w:val="24"/>
          <w:lang w:eastAsia="ru-RU"/>
        </w:rPr>
      </w:pPr>
      <w:r w:rsidRPr="005A4E87">
        <w:rPr>
          <w:rFonts w:eastAsia="Times New Roman" w:cs="Times New Roman"/>
          <w:szCs w:val="24"/>
          <w:lang w:eastAsia="ru-RU"/>
        </w:rPr>
        <w:t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</w:t>
      </w:r>
    </w:p>
    <w:p w:rsidR="005A4E87" w:rsidRPr="00910873" w:rsidRDefault="00641978" w:rsidP="005A4E87">
      <w:pPr>
        <w:tabs>
          <w:tab w:val="left" w:pos="1260"/>
        </w:tabs>
        <w:spacing w:after="60"/>
        <w:ind w:left="284" w:firstLine="142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 xml:space="preserve">В </w:t>
      </w:r>
      <w:r w:rsidR="00BE6288">
        <w:rPr>
          <w:rFonts w:eastAsia="Calibri" w:cs="Times New Roman"/>
          <w:szCs w:val="24"/>
        </w:rPr>
        <w:t>2019</w:t>
      </w:r>
      <w:r>
        <w:rPr>
          <w:rFonts w:eastAsia="Calibri" w:cs="Times New Roman"/>
          <w:szCs w:val="24"/>
        </w:rPr>
        <w:t xml:space="preserve"> году 85</w:t>
      </w:r>
      <w:r w:rsidR="000B7A3D" w:rsidRPr="005A4E87">
        <w:rPr>
          <w:rFonts w:eastAsia="Calibri" w:cs="Times New Roman"/>
          <w:szCs w:val="24"/>
        </w:rPr>
        <w:t xml:space="preserve"> % школьников были обеспеченны горячим питанием.</w:t>
      </w:r>
      <w:r w:rsidR="005A4E87">
        <w:rPr>
          <w:rFonts w:eastAsia="Calibri" w:cs="Times New Roman"/>
          <w:szCs w:val="24"/>
        </w:rPr>
        <w:t xml:space="preserve"> </w:t>
      </w:r>
      <w:r w:rsidR="000B7A3D" w:rsidRPr="005A4E87">
        <w:rPr>
          <w:rFonts w:eastAsia="Times New Roman" w:cs="Times New Roman"/>
          <w:szCs w:val="24"/>
          <w:lang w:eastAsia="ru-RU"/>
        </w:rPr>
        <w:t>В округе реализуется программа</w:t>
      </w:r>
      <w:r w:rsidR="000B7A3D" w:rsidRPr="00910873">
        <w:rPr>
          <w:rFonts w:eastAsia="Times New Roman" w:cs="Times New Roman"/>
          <w:szCs w:val="24"/>
          <w:lang w:eastAsia="ru-RU"/>
        </w:rPr>
        <w:t xml:space="preserve"> </w:t>
      </w:r>
      <w:r w:rsidR="000B7A3D" w:rsidRPr="005A4E87">
        <w:rPr>
          <w:rFonts w:eastAsia="Times New Roman" w:cs="Times New Roman"/>
          <w:szCs w:val="24"/>
          <w:lang w:eastAsia="ru-RU"/>
        </w:rPr>
        <w:t>«Разговор о правильном питании. В работу вовлечены ГБОУ СОШ №3,4,8,9,11 , а также  120 учителей</w:t>
      </w:r>
      <w:r w:rsidR="000B7A3D" w:rsidRPr="00910873">
        <w:rPr>
          <w:rFonts w:eastAsia="Times New Roman" w:cs="Times New Roman"/>
          <w:szCs w:val="24"/>
          <w:lang w:eastAsia="ru-RU"/>
        </w:rPr>
        <w:t xml:space="preserve"> начальных классов и учителя-предметники.</w:t>
      </w:r>
    </w:p>
    <w:p w:rsidR="000B7A3D" w:rsidRPr="00910873" w:rsidRDefault="000B7A3D" w:rsidP="005A4E87">
      <w:pPr>
        <w:ind w:firstLine="0"/>
        <w:rPr>
          <w:rFonts w:eastAsia="Calibri" w:cs="Times New Roman"/>
          <w:szCs w:val="24"/>
        </w:rPr>
      </w:pPr>
      <w:r w:rsidRPr="005A4E87">
        <w:rPr>
          <w:rFonts w:eastAsia="Calibri" w:cs="Times New Roman"/>
          <w:szCs w:val="24"/>
        </w:rPr>
        <w:t xml:space="preserve">100% школ имеют  физкультурные залы, ГБОУ СОШ №5 «Образовательный центр «Лидер» имеет  плавательный бассейн (11% от общей численности школ). Несмотря на это, остро стоит проблема нехватки помещений для проведения третьего часа физкультуры. Проблему удаётся решать за счёт внедрения </w:t>
      </w:r>
      <w:r w:rsidRPr="00910873">
        <w:rPr>
          <w:rFonts w:eastAsia="Times New Roman" w:cs="Times New Roman"/>
          <w:szCs w:val="24"/>
          <w:lang w:eastAsia="ru-RU"/>
        </w:rPr>
        <w:t>современных инновационных технологий физического воспитания обучающихся</w:t>
      </w:r>
      <w:r w:rsidRPr="005A4E87">
        <w:rPr>
          <w:rFonts w:eastAsia="Times New Roman" w:cs="Times New Roman"/>
          <w:szCs w:val="24"/>
          <w:lang w:eastAsia="ru-RU"/>
        </w:rPr>
        <w:t>. Во всех школах реализуется</w:t>
      </w:r>
      <w:r w:rsidRPr="00910873">
        <w:rPr>
          <w:rFonts w:eastAsia="Times New Roman" w:cs="Times New Roman"/>
          <w:szCs w:val="24"/>
          <w:lang w:eastAsia="ru-RU"/>
        </w:rPr>
        <w:t xml:space="preserve"> учебная программа «Третий урок физкульт</w:t>
      </w:r>
      <w:r w:rsidRPr="005A4E87">
        <w:rPr>
          <w:rFonts w:eastAsia="Times New Roman" w:cs="Times New Roman"/>
          <w:szCs w:val="24"/>
          <w:lang w:eastAsia="ru-RU"/>
        </w:rPr>
        <w:t>уры: содержательный компонент».</w:t>
      </w:r>
      <w:r w:rsidR="005A4E87">
        <w:rPr>
          <w:rFonts w:eastAsia="Calibri" w:cs="Times New Roman"/>
          <w:szCs w:val="24"/>
        </w:rPr>
        <w:t xml:space="preserve"> </w:t>
      </w:r>
      <w:r w:rsidRPr="00910873">
        <w:rPr>
          <w:rFonts w:eastAsia="Times New Roman" w:cs="Times New Roman"/>
          <w:szCs w:val="24"/>
          <w:lang w:eastAsia="ru-RU"/>
        </w:rPr>
        <w:t>Основными формами физкультурно-оздоровительной и спортивной работы в образовательных учреждениях являются: обязательные уроки по физкультуре в соответствии с утвержденными программами физического воспитания, занятия в спортивных секциях и кружках во внеурочное время, участие в муниципальных, областных и всероссийских спортивных мероприятиях. В Самарской области ежегодно в образовательных учреждениях проводятся Всероссийские спортивные соревнования школьников «Президентские состязания» и Всероссийские спортивные игры школьников «Президентские спортивные игры».</w:t>
      </w:r>
      <w:r w:rsidR="005A4E87">
        <w:rPr>
          <w:rFonts w:eastAsia="Calibri" w:cs="Times New Roman"/>
          <w:szCs w:val="24"/>
        </w:rPr>
        <w:t xml:space="preserve"> </w:t>
      </w:r>
      <w:r w:rsidRPr="005A4E87">
        <w:rPr>
          <w:rFonts w:eastAsia="Times New Roman" w:cs="Times New Roman"/>
          <w:szCs w:val="24"/>
          <w:lang w:eastAsia="ru-RU"/>
        </w:rPr>
        <w:t xml:space="preserve">Всего в школьном и </w:t>
      </w:r>
      <w:r w:rsidRPr="005A4E87">
        <w:rPr>
          <w:rFonts w:eastAsia="Times New Roman" w:cs="Times New Roman"/>
          <w:szCs w:val="24"/>
          <w:lang w:eastAsia="ru-RU"/>
        </w:rPr>
        <w:lastRenderedPageBreak/>
        <w:t>муниципальном</w:t>
      </w:r>
      <w:r w:rsidRPr="00910873">
        <w:rPr>
          <w:rFonts w:eastAsia="Times New Roman" w:cs="Times New Roman"/>
          <w:szCs w:val="24"/>
          <w:lang w:eastAsia="ru-RU"/>
        </w:rPr>
        <w:t xml:space="preserve"> этапах «Президентских состязаний» и «Президентских спортивных игр» приняло участие соответственно </w:t>
      </w:r>
      <w:r w:rsidRPr="005A4E87">
        <w:rPr>
          <w:rFonts w:eastAsia="Times New Roman" w:cs="Times New Roman"/>
          <w:szCs w:val="24"/>
          <w:lang w:eastAsia="ru-RU"/>
        </w:rPr>
        <w:t>2500</w:t>
      </w:r>
      <w:r w:rsidRPr="00910873">
        <w:rPr>
          <w:rFonts w:eastAsia="Times New Roman" w:cs="Times New Roman"/>
          <w:szCs w:val="24"/>
          <w:lang w:eastAsia="ru-RU"/>
        </w:rPr>
        <w:t xml:space="preserve"> учащихся и </w:t>
      </w:r>
      <w:r w:rsidRPr="005A4E87">
        <w:rPr>
          <w:rFonts w:eastAsia="Times New Roman" w:cs="Times New Roman"/>
          <w:szCs w:val="24"/>
          <w:lang w:eastAsia="ru-RU"/>
        </w:rPr>
        <w:t>1300 учащихся (итого 3800</w:t>
      </w:r>
      <w:r w:rsidRPr="00910873">
        <w:rPr>
          <w:rFonts w:eastAsia="Times New Roman" w:cs="Times New Roman"/>
          <w:szCs w:val="24"/>
          <w:lang w:eastAsia="ru-RU"/>
        </w:rPr>
        <w:t xml:space="preserve"> учащихся</w:t>
      </w:r>
      <w:r w:rsidRPr="005A4E87">
        <w:rPr>
          <w:rFonts w:eastAsia="Times New Roman" w:cs="Times New Roman"/>
          <w:szCs w:val="24"/>
          <w:lang w:eastAsia="ru-RU"/>
        </w:rPr>
        <w:t xml:space="preserve">) городского округа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>.</w:t>
      </w:r>
      <w:r w:rsidRPr="00910873">
        <w:rPr>
          <w:rFonts w:eastAsia="Times New Roman" w:cs="Times New Roman"/>
          <w:szCs w:val="24"/>
          <w:lang w:eastAsia="ru-RU"/>
        </w:rPr>
        <w:t xml:space="preserve"> </w:t>
      </w:r>
    </w:p>
    <w:p w:rsidR="009750E0" w:rsidRDefault="00641978" w:rsidP="009750E0">
      <w:pPr>
        <w:tabs>
          <w:tab w:val="left" w:pos="1260"/>
        </w:tabs>
        <w:ind w:left="284" w:firstLine="142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0B7A3D" w:rsidRPr="00910873">
        <w:rPr>
          <w:rFonts w:eastAsia="Times New Roman" w:cs="Times New Roman"/>
          <w:szCs w:val="24"/>
          <w:lang w:eastAsia="ru-RU"/>
        </w:rPr>
        <w:t xml:space="preserve">В </w:t>
      </w:r>
      <w:proofErr w:type="gramStart"/>
      <w:r w:rsidR="000B7A3D" w:rsidRPr="00910873">
        <w:rPr>
          <w:rFonts w:eastAsia="Times New Roman" w:cs="Times New Roman"/>
          <w:szCs w:val="24"/>
          <w:lang w:eastAsia="ru-RU"/>
        </w:rPr>
        <w:t>принятых</w:t>
      </w:r>
      <w:proofErr w:type="gramEnd"/>
      <w:r w:rsidR="000B7A3D" w:rsidRPr="00910873">
        <w:rPr>
          <w:rFonts w:eastAsia="Times New Roman" w:cs="Times New Roman"/>
          <w:szCs w:val="24"/>
          <w:lang w:eastAsia="ru-RU"/>
        </w:rPr>
        <w:t xml:space="preserve"> Правительством Самарской област</w:t>
      </w:r>
      <w:r>
        <w:rPr>
          <w:rFonts w:eastAsia="Times New Roman" w:cs="Times New Roman"/>
          <w:szCs w:val="24"/>
          <w:lang w:eastAsia="ru-RU"/>
        </w:rPr>
        <w:t xml:space="preserve">и Стратегии развития физической </w:t>
      </w:r>
    </w:p>
    <w:p w:rsidR="000B7A3D" w:rsidRPr="005A4E87" w:rsidRDefault="000B7A3D" w:rsidP="009750E0">
      <w:pPr>
        <w:tabs>
          <w:tab w:val="left" w:pos="1260"/>
        </w:tabs>
        <w:ind w:firstLine="0"/>
        <w:contextualSpacing/>
        <w:rPr>
          <w:rFonts w:eastAsia="Times New Roman" w:cs="Times New Roman"/>
          <w:szCs w:val="24"/>
          <w:lang w:eastAsia="ru-RU"/>
        </w:rPr>
      </w:pPr>
      <w:proofErr w:type="gramStart"/>
      <w:r w:rsidRPr="00910873">
        <w:rPr>
          <w:rFonts w:eastAsia="Times New Roman" w:cs="Times New Roman"/>
          <w:szCs w:val="24"/>
          <w:lang w:eastAsia="ru-RU"/>
        </w:rPr>
        <w:t>культуры и спорта в Самарской области на период до 2020 года (постановление от 03.02.2010 № 16) и областной целевой программе «Развитие физической культуры и спорта в Самарской области на 2010–2018 годы» (постановление от 07.04.2010 № 124) важное место придается созданию условий, обеспечивающих возможность для жителей Самарской области, в том числе детей, вести здоровый образ жизни, систематически заниматься физической культурой и спортом, получать</w:t>
      </w:r>
      <w:proofErr w:type="gramEnd"/>
      <w:r w:rsidRPr="00910873">
        <w:rPr>
          <w:rFonts w:eastAsia="Times New Roman" w:cs="Times New Roman"/>
          <w:szCs w:val="24"/>
          <w:lang w:eastAsia="ru-RU"/>
        </w:rPr>
        <w:t xml:space="preserve"> доступ к развитой спортивной инфраструктуре.</w:t>
      </w:r>
      <w:r w:rsidR="005A4E87">
        <w:rPr>
          <w:rFonts w:eastAsia="Times New Roman" w:cs="Times New Roman"/>
          <w:szCs w:val="24"/>
          <w:lang w:eastAsia="ru-RU"/>
        </w:rPr>
        <w:t xml:space="preserve"> </w:t>
      </w:r>
    </w:p>
    <w:p w:rsidR="000B7A3D" w:rsidRPr="005A4E87" w:rsidRDefault="005A4E87" w:rsidP="005A4E87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Приоритетной </w:t>
      </w:r>
      <w:r w:rsidR="000B7A3D" w:rsidRPr="005A4E87">
        <w:rPr>
          <w:rFonts w:eastAsia="Times New Roman" w:cs="Times New Roman"/>
          <w:szCs w:val="24"/>
          <w:lang w:eastAsia="ru-RU"/>
        </w:rPr>
        <w:t xml:space="preserve"> задачей городского округа </w:t>
      </w:r>
      <w:proofErr w:type="spellStart"/>
      <w:r w:rsidR="000B7A3D"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0B7A3D" w:rsidRPr="005A4E87">
        <w:rPr>
          <w:rFonts w:eastAsia="Times New Roman" w:cs="Times New Roman"/>
          <w:szCs w:val="24"/>
          <w:lang w:eastAsia="ru-RU"/>
        </w:rPr>
        <w:t xml:space="preserve">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0B7A3D" w:rsidRPr="005A4E87" w:rsidRDefault="005A4E87" w:rsidP="005A4E87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 территории городского округа </w:t>
      </w:r>
      <w:r w:rsidR="000B7A3D" w:rsidRPr="005A4E8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0B7A3D"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0B7A3D" w:rsidRPr="005A4E87">
        <w:rPr>
          <w:rFonts w:eastAsia="Times New Roman" w:cs="Times New Roman"/>
          <w:szCs w:val="24"/>
          <w:lang w:eastAsia="ru-RU"/>
        </w:rPr>
        <w:t xml:space="preserve"> расположено 68 спортивных сооружений, из них: 1 стадион, 1 бассейн, 1 тир, 35 плоскостных сооружений (в их число входит 8 футбольных полей), 16 спортивных залов и 14 малых залов.</w:t>
      </w:r>
    </w:p>
    <w:p w:rsidR="000B7A3D" w:rsidRPr="005A4E87" w:rsidRDefault="000B7A3D" w:rsidP="005A4E87">
      <w:pPr>
        <w:rPr>
          <w:rFonts w:eastAsia="Times New Roman" w:cs="Times New Roman"/>
          <w:szCs w:val="24"/>
          <w:lang w:eastAsia="ru-RU"/>
        </w:rPr>
      </w:pPr>
      <w:proofErr w:type="gramStart"/>
      <w:r w:rsidRPr="005A4E87">
        <w:rPr>
          <w:rFonts w:eastAsia="Times New Roman" w:cs="Times New Roman"/>
          <w:szCs w:val="24"/>
          <w:lang w:eastAsia="ru-RU"/>
        </w:rPr>
        <w:t xml:space="preserve">Для активных занятий спортом в городском округе функционируют 6 многофункциональных спортивных площадок: на стадионе в г.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 xml:space="preserve">, п.г.т. Алексеевка, в детском парке в г.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 xml:space="preserve">, на территории ГБОУ СОШ №1 в г.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>, построенные на средства городского бюджета в 2016 году 2 спортплощадки: на территории ГБОУ СОШ №3 и по адресу: ул. Маяковского, 83, а также 2 хоккейные</w:t>
      </w:r>
      <w:proofErr w:type="gramEnd"/>
      <w:r w:rsidRPr="005A4E87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5A4E87">
        <w:rPr>
          <w:rFonts w:eastAsia="Times New Roman" w:cs="Times New Roman"/>
          <w:szCs w:val="24"/>
          <w:lang w:eastAsia="ru-RU"/>
        </w:rPr>
        <w:t xml:space="preserve">площадки: в п.г.т.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Усть-Кинельский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 xml:space="preserve">, в г.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>, ул. Мостовая.</w:t>
      </w:r>
      <w:proofErr w:type="gramEnd"/>
    </w:p>
    <w:p w:rsidR="000B7A3D" w:rsidRPr="005A4E87" w:rsidRDefault="000B7A3D" w:rsidP="005A4E87">
      <w:pPr>
        <w:rPr>
          <w:rFonts w:eastAsia="Times New Roman" w:cs="Times New Roman"/>
          <w:szCs w:val="24"/>
          <w:lang w:eastAsia="ru-RU"/>
        </w:rPr>
      </w:pPr>
      <w:r w:rsidRPr="005A4E87">
        <w:rPr>
          <w:rFonts w:eastAsia="Times New Roman" w:cs="Times New Roman"/>
          <w:szCs w:val="24"/>
          <w:lang w:eastAsia="ru-RU"/>
        </w:rPr>
        <w:t xml:space="preserve">С целью охвата населения и для удобства выполнения нормативов ВФСК ГТО на территории г.о.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 xml:space="preserve"> установлены 2 сертифицированные спортивные площадки на территории ГБОУ СОШ №11, г.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 xml:space="preserve">, ул. Маяковского, 49 и в п.г.т. Алексеевка, </w:t>
      </w:r>
      <w:proofErr w:type="spellStart"/>
      <w:proofErr w:type="gramStart"/>
      <w:r w:rsidRPr="005A4E87">
        <w:rPr>
          <w:rFonts w:eastAsia="Times New Roman" w:cs="Times New Roman"/>
          <w:szCs w:val="24"/>
          <w:lang w:eastAsia="ru-RU"/>
        </w:rPr>
        <w:t>ул</w:t>
      </w:r>
      <w:proofErr w:type="spellEnd"/>
      <w:proofErr w:type="gramEnd"/>
      <w:r w:rsidRPr="005A4E87">
        <w:rPr>
          <w:rFonts w:eastAsia="Times New Roman" w:cs="Times New Roman"/>
          <w:szCs w:val="24"/>
          <w:lang w:eastAsia="ru-RU"/>
        </w:rPr>
        <w:t xml:space="preserve"> Гагарина, 8, в районе ГБОУ СОШ №4. </w:t>
      </w:r>
    </w:p>
    <w:p w:rsidR="00A24F05" w:rsidRDefault="000B7A3D" w:rsidP="00A24F05">
      <w:pPr>
        <w:pStyle w:val="aff9"/>
        <w:ind w:left="-57" w:right="-57" w:firstLine="708"/>
        <w:rPr>
          <w:rFonts w:eastAsia="Times New Roman" w:cs="Times New Roman"/>
          <w:szCs w:val="24"/>
          <w:lang w:eastAsia="ru-RU"/>
        </w:rPr>
      </w:pPr>
      <w:r w:rsidRPr="005A4E87">
        <w:rPr>
          <w:rFonts w:eastAsia="Times New Roman" w:cs="Times New Roman"/>
          <w:szCs w:val="24"/>
          <w:lang w:eastAsia="ru-RU"/>
        </w:rPr>
        <w:t xml:space="preserve"> В городском округе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 xml:space="preserve"> работают секции по 30 видам спорта с количеством занимающихся 7 576 человек.</w:t>
      </w:r>
      <w:r w:rsidR="00A24F05" w:rsidRPr="00A24F0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A24F05">
        <w:rPr>
          <w:rFonts w:eastAsia="Times New Roman" w:cs="Times New Roman"/>
          <w:szCs w:val="24"/>
        </w:rPr>
        <w:t xml:space="preserve"> </w:t>
      </w:r>
      <w:r w:rsidRPr="005A4E87">
        <w:rPr>
          <w:rFonts w:eastAsia="Times New Roman" w:cs="Times New Roman"/>
          <w:szCs w:val="24"/>
          <w:lang w:eastAsia="ru-RU"/>
        </w:rPr>
        <w:t xml:space="preserve">В рамках муниципальной программы «Развитие физической культуры и спорта в городском округе </w:t>
      </w:r>
      <w:proofErr w:type="spellStart"/>
      <w:r w:rsidRPr="005A4E87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Pr="005A4E87">
        <w:rPr>
          <w:rFonts w:eastAsia="Times New Roman" w:cs="Times New Roman"/>
          <w:szCs w:val="24"/>
          <w:lang w:eastAsia="ru-RU"/>
        </w:rPr>
        <w:t xml:space="preserve"> на 2013-</w:t>
      </w:r>
      <w:r w:rsidR="00BE6288">
        <w:rPr>
          <w:rFonts w:eastAsia="Times New Roman" w:cs="Times New Roman"/>
          <w:szCs w:val="24"/>
          <w:lang w:eastAsia="ru-RU"/>
        </w:rPr>
        <w:t>2019</w:t>
      </w:r>
      <w:r w:rsidRPr="005A4E87">
        <w:rPr>
          <w:rFonts w:eastAsia="Times New Roman" w:cs="Times New Roman"/>
          <w:szCs w:val="24"/>
          <w:lang w:eastAsia="ru-RU"/>
        </w:rPr>
        <w:t xml:space="preserve"> годы» за год среди дет</w:t>
      </w:r>
      <w:r w:rsidR="00EC266E">
        <w:rPr>
          <w:rFonts w:eastAsia="Times New Roman" w:cs="Times New Roman"/>
          <w:szCs w:val="24"/>
          <w:lang w:eastAsia="ru-RU"/>
        </w:rPr>
        <w:t>ей и подростков было проведено 5</w:t>
      </w:r>
      <w:r w:rsidRPr="005A4E87">
        <w:rPr>
          <w:rFonts w:eastAsia="Times New Roman" w:cs="Times New Roman"/>
          <w:szCs w:val="24"/>
          <w:lang w:eastAsia="ru-RU"/>
        </w:rPr>
        <w:t>0 спортивно-массовых мероприятий.</w:t>
      </w:r>
    </w:p>
    <w:p w:rsidR="000B7A3D" w:rsidRPr="005A4E87" w:rsidRDefault="000B7A3D" w:rsidP="00A24F05">
      <w:pPr>
        <w:pStyle w:val="aff9"/>
        <w:ind w:left="-57" w:right="-57" w:firstLine="708"/>
        <w:rPr>
          <w:rFonts w:eastAsia="Times New Roman" w:cs="Times New Roman"/>
          <w:szCs w:val="24"/>
        </w:rPr>
      </w:pPr>
      <w:r w:rsidRPr="005A4E87">
        <w:rPr>
          <w:rFonts w:eastAsia="Times New Roman" w:cs="Times New Roman"/>
          <w:szCs w:val="24"/>
          <w:lang w:eastAsia="ru-RU"/>
        </w:rPr>
        <w:t xml:space="preserve"> </w:t>
      </w:r>
      <w:r w:rsidR="00A24F05" w:rsidRPr="00A24F05">
        <w:rPr>
          <w:rFonts w:eastAsia="Times New Roman" w:cs="Times New Roman"/>
          <w:szCs w:val="24"/>
        </w:rPr>
        <w:t xml:space="preserve">Новым содержанием стали наполняться занятия физической культурой. С прошлого года начато внедрение во всех образовательных организациях Всероссийского физкультурно-спортивного комплекса «Готов к труду и обороне» (ГТО). На территории округа созданы два </w:t>
      </w:r>
      <w:r w:rsidR="00A24F05" w:rsidRPr="00A24F05">
        <w:rPr>
          <w:rFonts w:eastAsia="Times New Roman" w:cs="Times New Roman"/>
          <w:szCs w:val="24"/>
        </w:rPr>
        <w:lastRenderedPageBreak/>
        <w:t>Центра тестирования. По итогам прошед</w:t>
      </w:r>
      <w:r w:rsidR="00EC266E">
        <w:rPr>
          <w:rFonts w:eastAsia="Times New Roman" w:cs="Times New Roman"/>
          <w:szCs w:val="24"/>
        </w:rPr>
        <w:t>шего учебного года 338</w:t>
      </w:r>
      <w:r w:rsidR="00A24F05" w:rsidRPr="00A24F05">
        <w:rPr>
          <w:rFonts w:eastAsia="Times New Roman" w:cs="Times New Roman"/>
          <w:szCs w:val="24"/>
        </w:rPr>
        <w:t xml:space="preserve"> школьник</w:t>
      </w:r>
      <w:r w:rsidR="00EC266E">
        <w:rPr>
          <w:rFonts w:eastAsia="Times New Roman" w:cs="Times New Roman"/>
          <w:szCs w:val="24"/>
        </w:rPr>
        <w:t>ов выполнили нормы ГТО, из них 18</w:t>
      </w:r>
      <w:r w:rsidR="00A24F05" w:rsidRPr="00A24F05">
        <w:rPr>
          <w:rFonts w:eastAsia="Times New Roman" w:cs="Times New Roman"/>
          <w:szCs w:val="24"/>
        </w:rPr>
        <w:t xml:space="preserve"> человек на зол</w:t>
      </w:r>
      <w:r w:rsidR="00EC266E">
        <w:rPr>
          <w:rFonts w:eastAsia="Times New Roman" w:cs="Times New Roman"/>
          <w:szCs w:val="24"/>
        </w:rPr>
        <w:t xml:space="preserve">отой значок, </w:t>
      </w:r>
      <w:proofErr w:type="gramStart"/>
      <w:r w:rsidR="00EC266E">
        <w:rPr>
          <w:rFonts w:eastAsia="Times New Roman" w:cs="Times New Roman"/>
          <w:szCs w:val="24"/>
        </w:rPr>
        <w:t>на</w:t>
      </w:r>
      <w:proofErr w:type="gramEnd"/>
      <w:r w:rsidR="00EC266E">
        <w:rPr>
          <w:rFonts w:eastAsia="Times New Roman" w:cs="Times New Roman"/>
          <w:szCs w:val="24"/>
        </w:rPr>
        <w:t xml:space="preserve"> серебряный – 150 и на бронзовый – 170</w:t>
      </w:r>
      <w:r w:rsidR="00A24F05" w:rsidRPr="00A24F05">
        <w:rPr>
          <w:rFonts w:eastAsia="Times New Roman" w:cs="Times New Roman"/>
          <w:szCs w:val="24"/>
        </w:rPr>
        <w:t>.</w:t>
      </w:r>
    </w:p>
    <w:p w:rsidR="000B7A3D" w:rsidRPr="009750E0" w:rsidRDefault="005A4E87" w:rsidP="005A4E87">
      <w:pPr>
        <w:spacing w:after="160"/>
        <w:ind w:firstLine="0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          </w:t>
      </w:r>
      <w:r w:rsidR="000B7A3D" w:rsidRPr="009750E0">
        <w:rPr>
          <w:rFonts w:eastAsia="Times New Roman" w:cs="Times New Roman"/>
          <w:szCs w:val="24"/>
          <w:lang w:eastAsia="ru-RU"/>
        </w:rPr>
        <w:t>В рамках исполнения полномочий по организации  летнего отдыха и оздоровления учащихся проводилась работа по отдыху и оздоровлению детей, в том числе, находящихся в трудной жизненной ситуации. За счет средств областного бюджета оздоровлено 689 детей, проживающих в Самарской области, в том числе 369 детей, находящихся в трудной жизненной ситуации, (санаторные учреждения).</w:t>
      </w:r>
      <w:r w:rsidRPr="009750E0">
        <w:rPr>
          <w:rFonts w:cs="Times New Roman"/>
          <w:szCs w:val="24"/>
        </w:rPr>
        <w:t xml:space="preserve">  </w:t>
      </w:r>
      <w:r w:rsidR="000B7A3D" w:rsidRPr="009750E0">
        <w:rPr>
          <w:rFonts w:eastAsia="Times New Roman" w:cs="Times New Roman"/>
          <w:szCs w:val="24"/>
          <w:lang w:eastAsia="ru-RU"/>
        </w:rPr>
        <w:t xml:space="preserve">В летний период в 9-ти образовательных учреждениях, в которых организована работа лагерей с дневным пребыванием детей, отдохнуло 740 детей (2015 год – 730 детей). Из них - 125 детей с организацией дневного сна и 3-х разового питания (2015 год – 100 детей). Кроме этого, за счет средств городского бюджета </w:t>
      </w:r>
      <w:proofErr w:type="spellStart"/>
      <w:r w:rsidR="000B7A3D" w:rsidRPr="009750E0">
        <w:rPr>
          <w:rFonts w:eastAsia="Times New Roman" w:cs="Times New Roman"/>
          <w:szCs w:val="24"/>
          <w:lang w:eastAsia="ru-RU"/>
        </w:rPr>
        <w:t>софинансировалась</w:t>
      </w:r>
      <w:proofErr w:type="spellEnd"/>
      <w:r w:rsidR="000B7A3D" w:rsidRPr="009750E0">
        <w:rPr>
          <w:rFonts w:eastAsia="Times New Roman" w:cs="Times New Roman"/>
          <w:szCs w:val="24"/>
          <w:lang w:eastAsia="ru-RU"/>
        </w:rPr>
        <w:t xml:space="preserve"> оплата стоимости набора продуктов питания для детей. А также за счет средств городского бюджета оплачивались затраты на приготовление пищи и приобретение медикаментов.       </w:t>
      </w:r>
    </w:p>
    <w:p w:rsidR="00184B8D" w:rsidRDefault="000B7A3D" w:rsidP="0087464E">
      <w:pPr>
        <w:tabs>
          <w:tab w:val="left" w:pos="1260"/>
        </w:tabs>
        <w:spacing w:after="60"/>
        <w:ind w:left="284" w:firstLine="0"/>
        <w:contextualSpacing/>
        <w:rPr>
          <w:rFonts w:eastAsia="Times New Roman" w:cs="Times New Roman"/>
          <w:szCs w:val="24"/>
          <w:lang w:eastAsia="ru-RU"/>
        </w:rPr>
      </w:pPr>
      <w:r w:rsidRPr="009750E0">
        <w:rPr>
          <w:rFonts w:eastAsia="Times New Roman" w:cs="Times New Roman"/>
          <w:szCs w:val="24"/>
          <w:lang w:eastAsia="ru-RU"/>
        </w:rPr>
        <w:tab/>
        <w:t>Сотрудниками ГБУЗ «</w:t>
      </w:r>
      <w:proofErr w:type="spellStart"/>
      <w:r w:rsidRPr="009750E0">
        <w:rPr>
          <w:rFonts w:eastAsia="Times New Roman" w:cs="Times New Roman"/>
          <w:szCs w:val="24"/>
          <w:lang w:eastAsia="ru-RU"/>
        </w:rPr>
        <w:t>Кинельская</w:t>
      </w:r>
      <w:proofErr w:type="spellEnd"/>
      <w:r w:rsidRPr="009750E0">
        <w:rPr>
          <w:rFonts w:eastAsia="Times New Roman" w:cs="Times New Roman"/>
          <w:szCs w:val="24"/>
          <w:lang w:eastAsia="ru-RU"/>
        </w:rPr>
        <w:t xml:space="preserve">  ЦРБ» в образовательных учреждениях проводится систематическая работа по выполнению требований </w:t>
      </w:r>
      <w:proofErr w:type="spellStart"/>
      <w:r w:rsidRPr="009750E0">
        <w:rPr>
          <w:rFonts w:eastAsia="Times New Roman" w:cs="Times New Roman"/>
          <w:szCs w:val="24"/>
          <w:lang w:eastAsia="ru-RU"/>
        </w:rPr>
        <w:t>СанПИН</w:t>
      </w:r>
      <w:proofErr w:type="spellEnd"/>
      <w:r w:rsidRPr="009750E0">
        <w:rPr>
          <w:rFonts w:eastAsia="Times New Roman" w:cs="Times New Roman"/>
          <w:szCs w:val="24"/>
          <w:lang w:eastAsia="ru-RU"/>
        </w:rPr>
        <w:t xml:space="preserve"> по профилактике заболеваний органов зрения; мероприятия по предупреждению основных стоматологических заболеваний у детей (охват детей свыше 3 тысяч); проводится систематическая работа по вакцинопрофилактике детей школьного возраста. Охват профилактическими прививками в рамках Национального календаря профилактических прививок составляет 98,5%.</w:t>
      </w:r>
    </w:p>
    <w:p w:rsidR="005A4E87" w:rsidRPr="005A4E87" w:rsidRDefault="005A4E87" w:rsidP="005A4E87">
      <w:pPr>
        <w:tabs>
          <w:tab w:val="left" w:pos="1260"/>
        </w:tabs>
        <w:ind w:left="284" w:firstLine="142"/>
        <w:contextualSpacing/>
        <w:rPr>
          <w:rFonts w:eastAsia="Times New Roman" w:cs="Times New Roman"/>
          <w:szCs w:val="24"/>
          <w:lang w:eastAsia="ru-RU"/>
        </w:rPr>
      </w:pPr>
    </w:p>
    <w:p w:rsidR="00791D44" w:rsidRDefault="00791D44" w:rsidP="00791D44">
      <w:pPr>
        <w:pStyle w:val="afa"/>
      </w:pPr>
      <w:r>
        <w:t>Обеспечение безопасности</w:t>
      </w:r>
    </w:p>
    <w:p w:rsidR="009750E0" w:rsidRDefault="009750E0" w:rsidP="009750E0">
      <w:pPr>
        <w:ind w:firstLine="567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В </w:t>
      </w:r>
      <w:r w:rsidR="00BE6288">
        <w:rPr>
          <w:rFonts w:eastAsia="Calibri" w:cs="Times New Roman"/>
          <w:szCs w:val="24"/>
        </w:rPr>
        <w:t>2019</w:t>
      </w:r>
      <w:r w:rsidRPr="00BC4677">
        <w:rPr>
          <w:rFonts w:eastAsia="Calibri" w:cs="Times New Roman"/>
          <w:szCs w:val="24"/>
        </w:rPr>
        <w:t xml:space="preserve"> году 100% образовательных организаций  име</w:t>
      </w:r>
      <w:r>
        <w:rPr>
          <w:rFonts w:eastAsia="Calibri" w:cs="Times New Roman"/>
          <w:szCs w:val="24"/>
        </w:rPr>
        <w:t>ли</w:t>
      </w:r>
      <w:r w:rsidRPr="00BC4677">
        <w:rPr>
          <w:rFonts w:eastAsia="Calibri" w:cs="Times New Roman"/>
          <w:szCs w:val="24"/>
        </w:rPr>
        <w:t xml:space="preserve"> </w:t>
      </w:r>
      <w:proofErr w:type="gramStart"/>
      <w:r w:rsidRPr="00BC4677">
        <w:rPr>
          <w:rFonts w:eastAsia="Calibri" w:cs="Times New Roman"/>
          <w:szCs w:val="24"/>
        </w:rPr>
        <w:t>дымовые</w:t>
      </w:r>
      <w:proofErr w:type="gramEnd"/>
      <w:r w:rsidRPr="00BC4677">
        <w:rPr>
          <w:rFonts w:eastAsia="Calibri" w:cs="Times New Roman"/>
          <w:szCs w:val="24"/>
        </w:rPr>
        <w:t xml:space="preserve"> </w:t>
      </w:r>
      <w:proofErr w:type="spellStart"/>
      <w:r w:rsidRPr="00BC4677">
        <w:rPr>
          <w:rFonts w:eastAsia="Calibri" w:cs="Times New Roman"/>
          <w:szCs w:val="24"/>
        </w:rPr>
        <w:t>извещатели</w:t>
      </w:r>
      <w:proofErr w:type="spellEnd"/>
      <w:r w:rsidRPr="00BC4677">
        <w:rPr>
          <w:rFonts w:eastAsia="Calibri" w:cs="Times New Roman"/>
          <w:szCs w:val="24"/>
        </w:rPr>
        <w:t>,  "тревожную кнопку" и охрану. Но только ГБОУ СОШ</w:t>
      </w:r>
      <w:r>
        <w:rPr>
          <w:rFonts w:eastAsia="Calibri" w:cs="Times New Roman"/>
          <w:szCs w:val="24"/>
        </w:rPr>
        <w:t xml:space="preserve"> </w:t>
      </w:r>
      <w:r w:rsidRPr="00BC4677">
        <w:rPr>
          <w:rFonts w:eastAsia="Calibri" w:cs="Times New Roman"/>
          <w:szCs w:val="24"/>
        </w:rPr>
        <w:t>№5 «Образовательный центр «Лидер» имеет систему видеонаблюдения. В 6-и ГБОУ СОШ имеются пожарные краны и рукава</w:t>
      </w:r>
    </w:p>
    <w:p w:rsidR="009750E0" w:rsidRPr="009750E0" w:rsidRDefault="009750E0" w:rsidP="009750E0">
      <w:pPr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9750E0">
        <w:rPr>
          <w:rFonts w:eastAsia="Times New Roman" w:cs="Times New Roman"/>
          <w:szCs w:val="28"/>
          <w:lang w:eastAsia="ru-RU"/>
        </w:rPr>
        <w:t xml:space="preserve">В рамках обеспечения реализации мероприятий по строительству, реконструкции и капитальному ремонту зданий общеобразовательных учреждений, в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Pr="009750E0">
        <w:rPr>
          <w:rFonts w:eastAsia="Times New Roman" w:cs="Times New Roman"/>
          <w:szCs w:val="28"/>
          <w:lang w:eastAsia="ru-RU"/>
        </w:rPr>
        <w:t xml:space="preserve"> году были проведены работы: </w:t>
      </w:r>
    </w:p>
    <w:p w:rsidR="009750E0" w:rsidRPr="009750E0" w:rsidRDefault="009750E0" w:rsidP="009750E0">
      <w:pPr>
        <w:ind w:firstLine="900"/>
        <w:rPr>
          <w:rFonts w:eastAsia="Calibri" w:cs="Times New Roman"/>
          <w:szCs w:val="24"/>
        </w:rPr>
      </w:pPr>
      <w:r w:rsidRPr="009750E0">
        <w:rPr>
          <w:rFonts w:eastAsia="Calibri" w:cs="Times New Roman"/>
          <w:szCs w:val="24"/>
        </w:rPr>
        <w:t>- проведен капитальный ремонт ГБОУ СОШ №3 в рамках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 до 2025 года;</w:t>
      </w:r>
    </w:p>
    <w:p w:rsidR="009750E0" w:rsidRPr="009750E0" w:rsidRDefault="009750E0" w:rsidP="009750E0">
      <w:pPr>
        <w:ind w:firstLine="900"/>
        <w:rPr>
          <w:rFonts w:eastAsia="Calibri" w:cs="Times New Roman"/>
          <w:szCs w:val="24"/>
        </w:rPr>
      </w:pPr>
      <w:r w:rsidRPr="009750E0">
        <w:rPr>
          <w:rFonts w:eastAsia="Calibri" w:cs="Times New Roman"/>
          <w:szCs w:val="24"/>
        </w:rPr>
        <w:t>- проведены ремонтные работы в помещении столовой и отопления ГБОУ СОШ № 11;</w:t>
      </w:r>
    </w:p>
    <w:p w:rsidR="009750E0" w:rsidRPr="009750E0" w:rsidRDefault="009750E0" w:rsidP="009750E0">
      <w:pPr>
        <w:ind w:firstLine="900"/>
        <w:rPr>
          <w:rFonts w:eastAsia="Calibri" w:cs="Times New Roman"/>
          <w:szCs w:val="24"/>
        </w:rPr>
      </w:pPr>
      <w:r w:rsidRPr="009750E0">
        <w:rPr>
          <w:rFonts w:eastAsia="Calibri" w:cs="Times New Roman"/>
          <w:szCs w:val="24"/>
        </w:rPr>
        <w:lastRenderedPageBreak/>
        <w:t>- проведены ремонтные работы по устранению нарушений по пожарной безопасности ГБОУ СОШ № 1;</w:t>
      </w:r>
    </w:p>
    <w:p w:rsidR="009750E0" w:rsidRPr="009750E0" w:rsidRDefault="009750E0" w:rsidP="009750E0">
      <w:pPr>
        <w:ind w:firstLine="900"/>
        <w:rPr>
          <w:rFonts w:eastAsia="Calibri" w:cs="Times New Roman"/>
          <w:szCs w:val="24"/>
        </w:rPr>
      </w:pPr>
      <w:r w:rsidRPr="009750E0">
        <w:rPr>
          <w:rFonts w:eastAsia="Calibri" w:cs="Times New Roman"/>
          <w:szCs w:val="24"/>
        </w:rPr>
        <w:t>- ремонт центрального крыльца ГБОУ СОШ № 9;</w:t>
      </w:r>
    </w:p>
    <w:p w:rsidR="009750E0" w:rsidRPr="009750E0" w:rsidRDefault="009750E0" w:rsidP="009750E0">
      <w:pPr>
        <w:ind w:firstLine="900"/>
        <w:rPr>
          <w:rFonts w:eastAsia="Calibri" w:cs="Times New Roman"/>
          <w:szCs w:val="24"/>
        </w:rPr>
      </w:pPr>
      <w:r w:rsidRPr="009750E0">
        <w:rPr>
          <w:rFonts w:eastAsia="Calibri" w:cs="Times New Roman"/>
          <w:szCs w:val="24"/>
        </w:rPr>
        <w:t xml:space="preserve">- ремонт санузлов в здании ГБОУ СОШ № 2 п.г.т. </w:t>
      </w:r>
      <w:proofErr w:type="spellStart"/>
      <w:r w:rsidRPr="009750E0">
        <w:rPr>
          <w:rFonts w:eastAsia="Calibri" w:cs="Times New Roman"/>
          <w:szCs w:val="24"/>
        </w:rPr>
        <w:t>Усть-Кинельский</w:t>
      </w:r>
      <w:proofErr w:type="spellEnd"/>
      <w:r w:rsidRPr="009750E0">
        <w:rPr>
          <w:rFonts w:eastAsia="Calibri" w:cs="Times New Roman"/>
          <w:szCs w:val="24"/>
        </w:rPr>
        <w:t>;</w:t>
      </w:r>
    </w:p>
    <w:p w:rsidR="009750E0" w:rsidRPr="009750E0" w:rsidRDefault="009750E0" w:rsidP="009750E0">
      <w:pPr>
        <w:ind w:firstLine="900"/>
        <w:rPr>
          <w:rFonts w:eastAsia="Calibri" w:cs="Times New Roman"/>
          <w:szCs w:val="24"/>
        </w:rPr>
      </w:pPr>
      <w:r w:rsidRPr="009750E0">
        <w:rPr>
          <w:rFonts w:eastAsia="Calibri" w:cs="Times New Roman"/>
          <w:szCs w:val="24"/>
        </w:rPr>
        <w:t>-работы по благоустройству территорий ГБОУ СОШ № 10, ГБОУ СОШ № 11;</w:t>
      </w:r>
    </w:p>
    <w:p w:rsidR="009750E0" w:rsidRPr="009750E0" w:rsidRDefault="009750E0" w:rsidP="009750E0">
      <w:pPr>
        <w:ind w:firstLine="900"/>
        <w:rPr>
          <w:rFonts w:eastAsia="Calibri" w:cs="Times New Roman"/>
          <w:szCs w:val="24"/>
        </w:rPr>
      </w:pPr>
      <w:r w:rsidRPr="009750E0">
        <w:rPr>
          <w:rFonts w:eastAsia="Calibri" w:cs="Times New Roman"/>
          <w:szCs w:val="24"/>
        </w:rPr>
        <w:t xml:space="preserve">- проведены работы по благоустройству спортплощадок ГБОУ СОШ № 3, ГБОУ СОШ № 2 п.г.т. </w:t>
      </w:r>
      <w:proofErr w:type="spellStart"/>
      <w:r w:rsidRPr="009750E0">
        <w:rPr>
          <w:rFonts w:eastAsia="Calibri" w:cs="Times New Roman"/>
          <w:szCs w:val="24"/>
        </w:rPr>
        <w:t>Усть-Кинельский</w:t>
      </w:r>
      <w:proofErr w:type="spellEnd"/>
      <w:r w:rsidRPr="009750E0">
        <w:rPr>
          <w:rFonts w:eastAsia="Calibri" w:cs="Times New Roman"/>
          <w:szCs w:val="24"/>
        </w:rPr>
        <w:t>.</w:t>
      </w:r>
    </w:p>
    <w:p w:rsidR="00184B8D" w:rsidRDefault="00184B8D" w:rsidP="003C4DFC"/>
    <w:sdt>
      <w:sdtPr>
        <w:id w:val="-1373383884"/>
        <w:lock w:val="sdtContentLocked"/>
      </w:sdtPr>
      <w:sdtContent>
        <w:p w:rsidR="00CB109B" w:rsidRDefault="00CB109B" w:rsidP="00462ACF">
          <w:pPr>
            <w:pStyle w:val="4"/>
          </w:pPr>
          <w: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:rsidR="006E43A6" w:rsidRPr="00E15EC5" w:rsidRDefault="006E43A6" w:rsidP="006E43A6">
      <w:pPr>
        <w:ind w:left="-57" w:right="-57" w:firstLine="567"/>
        <w:contextualSpacing/>
        <w:rPr>
          <w:rFonts w:eastAsia="Calibri" w:cs="Times New Roman"/>
          <w:szCs w:val="24"/>
        </w:rPr>
      </w:pPr>
      <w:r w:rsidRPr="0004475A">
        <w:rPr>
          <w:rFonts w:eastAsia="Calibri" w:cs="Times New Roman"/>
          <w:szCs w:val="24"/>
        </w:rPr>
        <w:t>Образовательные и коррекционные услуги через систему общего образования получают и дети с ограниченными возможностями здоровья и дети-инвалиды.</w:t>
      </w:r>
    </w:p>
    <w:p w:rsidR="006E43A6" w:rsidRPr="00E15EC5" w:rsidRDefault="006E49EE" w:rsidP="008003CA">
      <w:pPr>
        <w:ind w:left="-57" w:right="-57" w:firstLine="567"/>
        <w:contextualSpacing/>
        <w:rPr>
          <w:rFonts w:eastAsia="Calibri" w:cs="Times New Roman"/>
          <w:szCs w:val="24"/>
        </w:rPr>
      </w:pPr>
      <w:r w:rsidRPr="008003CA">
        <w:rPr>
          <w:rFonts w:eastAsia="Calibri" w:cs="Times New Roman"/>
          <w:szCs w:val="24"/>
        </w:rPr>
        <w:t>В 201</w:t>
      </w:r>
      <w:r w:rsidR="005D5B54" w:rsidRPr="008003CA">
        <w:rPr>
          <w:rFonts w:eastAsia="Calibri" w:cs="Times New Roman"/>
          <w:szCs w:val="24"/>
        </w:rPr>
        <w:t>9</w:t>
      </w:r>
      <w:r w:rsidRPr="008003CA">
        <w:rPr>
          <w:rFonts w:eastAsia="Calibri" w:cs="Times New Roman"/>
          <w:szCs w:val="24"/>
        </w:rPr>
        <w:t xml:space="preserve"> году </w:t>
      </w:r>
      <w:r w:rsidR="008003CA" w:rsidRPr="008003CA">
        <w:rPr>
          <w:rFonts w:eastAsia="Calibri" w:cs="Times New Roman"/>
          <w:szCs w:val="24"/>
        </w:rPr>
        <w:t>263</w:t>
      </w:r>
      <w:r w:rsidRPr="008003CA">
        <w:rPr>
          <w:rFonts w:eastAsia="Calibri" w:cs="Times New Roman"/>
          <w:szCs w:val="24"/>
        </w:rPr>
        <w:t xml:space="preserve">  школьников</w:t>
      </w:r>
      <w:r w:rsidR="006E43A6" w:rsidRPr="008003CA">
        <w:rPr>
          <w:rFonts w:eastAsia="Calibri" w:cs="Times New Roman"/>
          <w:szCs w:val="24"/>
        </w:rPr>
        <w:t xml:space="preserve"> с ограниченными возможностями здоровья</w:t>
      </w:r>
      <w:r w:rsidRPr="008003CA">
        <w:rPr>
          <w:rFonts w:eastAsia="Calibri" w:cs="Times New Roman"/>
          <w:szCs w:val="24"/>
        </w:rPr>
        <w:t xml:space="preserve">, что составляет </w:t>
      </w:r>
      <w:r w:rsidR="008003CA" w:rsidRPr="008003CA">
        <w:rPr>
          <w:rFonts w:eastAsia="Calibri" w:cs="Times New Roman"/>
          <w:szCs w:val="24"/>
        </w:rPr>
        <w:t>3,7</w:t>
      </w:r>
      <w:r w:rsidR="006E43A6" w:rsidRPr="008003CA">
        <w:rPr>
          <w:rFonts w:eastAsia="Calibri" w:cs="Times New Roman"/>
          <w:szCs w:val="24"/>
        </w:rPr>
        <w:t xml:space="preserve"> %  от общей численности обучающихся. </w:t>
      </w:r>
      <w:r w:rsidR="008003CA" w:rsidRPr="008003CA">
        <w:rPr>
          <w:rFonts w:eastAsia="Calibri" w:cs="Times New Roman"/>
          <w:szCs w:val="24"/>
        </w:rPr>
        <w:t>83</w:t>
      </w:r>
      <w:r w:rsidR="006E43A6" w:rsidRPr="008003CA">
        <w:rPr>
          <w:rFonts w:eastAsia="Calibri" w:cs="Times New Roman"/>
          <w:szCs w:val="24"/>
        </w:rPr>
        <w:t xml:space="preserve"> школьников – дети-инвалиды</w:t>
      </w:r>
      <w:r w:rsidR="00061D8F">
        <w:rPr>
          <w:rFonts w:eastAsia="Calibri" w:cs="Times New Roman"/>
          <w:szCs w:val="24"/>
        </w:rPr>
        <w:t>,</w:t>
      </w:r>
      <w:r w:rsidR="00061D8F" w:rsidRPr="00061D8F">
        <w:rPr>
          <w:rFonts w:eastAsia="Calibri" w:cs="Times New Roman"/>
          <w:szCs w:val="24"/>
        </w:rPr>
        <w:t xml:space="preserve"> </w:t>
      </w:r>
      <w:r w:rsidR="00061D8F" w:rsidRPr="008003CA">
        <w:rPr>
          <w:rFonts w:eastAsia="Calibri" w:cs="Times New Roman"/>
          <w:szCs w:val="24"/>
        </w:rPr>
        <w:t xml:space="preserve">составляет </w:t>
      </w:r>
      <w:r w:rsidR="00061D8F">
        <w:rPr>
          <w:rFonts w:eastAsia="Calibri" w:cs="Times New Roman"/>
          <w:szCs w:val="24"/>
        </w:rPr>
        <w:t>1,1</w:t>
      </w:r>
      <w:r w:rsidR="00061D8F" w:rsidRPr="008003CA">
        <w:rPr>
          <w:rFonts w:eastAsia="Calibri" w:cs="Times New Roman"/>
          <w:szCs w:val="24"/>
        </w:rPr>
        <w:t xml:space="preserve"> %  о</w:t>
      </w:r>
      <w:r w:rsidR="00061D8F">
        <w:rPr>
          <w:rFonts w:eastAsia="Calibri" w:cs="Times New Roman"/>
          <w:szCs w:val="24"/>
        </w:rPr>
        <w:t>т общей численности обучающихся</w:t>
      </w:r>
      <w:r w:rsidR="006E43A6" w:rsidRPr="008003CA">
        <w:rPr>
          <w:rFonts w:eastAsia="Calibri" w:cs="Times New Roman"/>
          <w:szCs w:val="24"/>
        </w:rPr>
        <w:t>.</w:t>
      </w:r>
      <w:r w:rsidR="006E43A6" w:rsidRPr="00E15EC5">
        <w:rPr>
          <w:rFonts w:eastAsia="Calibri" w:cs="Times New Roman"/>
          <w:szCs w:val="24"/>
        </w:rPr>
        <w:t xml:space="preserve"> </w:t>
      </w:r>
    </w:p>
    <w:p w:rsidR="006E43A6" w:rsidRPr="00E15EC5" w:rsidRDefault="006E43A6" w:rsidP="008003CA">
      <w:pPr>
        <w:ind w:firstLine="510"/>
        <w:rPr>
          <w:rFonts w:cs="Times New Roman"/>
          <w:szCs w:val="24"/>
        </w:rPr>
      </w:pPr>
      <w:r w:rsidRPr="00E15EC5">
        <w:rPr>
          <w:rFonts w:cs="Times New Roman"/>
          <w:szCs w:val="24"/>
        </w:rPr>
        <w:t>Дети с ОВЗ обучаются по адаптированным общеобразовательным прогр</w:t>
      </w:r>
      <w:r w:rsidR="006E49EE">
        <w:rPr>
          <w:rFonts w:cs="Times New Roman"/>
          <w:szCs w:val="24"/>
        </w:rPr>
        <w:t xml:space="preserve">аммам </w:t>
      </w:r>
      <w:r w:rsidR="008003CA">
        <w:rPr>
          <w:rFonts w:cs="Times New Roman"/>
          <w:szCs w:val="24"/>
        </w:rPr>
        <w:t>инклюзивно</w:t>
      </w:r>
      <w:r w:rsidR="006E49EE">
        <w:rPr>
          <w:rFonts w:cs="Times New Roman"/>
          <w:szCs w:val="24"/>
        </w:rPr>
        <w:t xml:space="preserve"> в классе (16</w:t>
      </w:r>
      <w:r w:rsidR="008003CA">
        <w:rPr>
          <w:rFonts w:cs="Times New Roman"/>
          <w:szCs w:val="24"/>
        </w:rPr>
        <w:t>6</w:t>
      </w:r>
      <w:r w:rsidRPr="00E15EC5">
        <w:rPr>
          <w:rFonts w:cs="Times New Roman"/>
          <w:szCs w:val="24"/>
        </w:rPr>
        <w:t xml:space="preserve"> человек) и индивидуально на дому</w:t>
      </w:r>
      <w:r w:rsidR="008003CA">
        <w:rPr>
          <w:rFonts w:cs="Times New Roman"/>
          <w:szCs w:val="24"/>
        </w:rPr>
        <w:t xml:space="preserve"> (117 человек</w:t>
      </w:r>
      <w:r w:rsidR="008003CA" w:rsidRPr="0004475A">
        <w:rPr>
          <w:rFonts w:cs="Times New Roman"/>
          <w:szCs w:val="24"/>
        </w:rPr>
        <w:t>)</w:t>
      </w:r>
      <w:r w:rsidRPr="0004475A">
        <w:rPr>
          <w:rFonts w:cs="Times New Roman"/>
          <w:szCs w:val="24"/>
        </w:rPr>
        <w:t xml:space="preserve">. В  школах 80%  учителей начальных классов и 56% учителей предметников  прошли курсовую подготовку </w:t>
      </w:r>
      <w:r w:rsidRPr="0004475A">
        <w:rPr>
          <w:rFonts w:eastAsia="Times New Roman" w:cs="Times New Roman"/>
          <w:szCs w:val="24"/>
          <w:lang w:eastAsia="ru-RU"/>
        </w:rPr>
        <w:t xml:space="preserve">педагогических работников образовательных учреждений, осуществляющих обучение и психолого-педагогическое сопровождение детей с ограниченными возможностями здоровья, в рамках именного образовательного чека. Для полной реализации программы и снятия диагнозов в период обучения, коррекционно-развивающую работу </w:t>
      </w:r>
      <w:r w:rsidR="00061D8F" w:rsidRPr="0004475A">
        <w:rPr>
          <w:rFonts w:eastAsia="Times New Roman" w:cs="Times New Roman"/>
          <w:szCs w:val="24"/>
          <w:lang w:eastAsia="ru-RU"/>
        </w:rPr>
        <w:t>осуществляют</w:t>
      </w:r>
      <w:r w:rsidRPr="0004475A">
        <w:rPr>
          <w:rFonts w:eastAsia="Times New Roman" w:cs="Times New Roman"/>
          <w:szCs w:val="24"/>
          <w:lang w:eastAsia="ru-RU"/>
        </w:rPr>
        <w:t xml:space="preserve"> узкие специалисты, в том числе педагоги-психологи</w:t>
      </w:r>
      <w:r w:rsidR="00ED2DB8" w:rsidRPr="0004475A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ED2DB8" w:rsidRPr="0004475A">
        <w:rPr>
          <w:rFonts w:eastAsia="Times New Roman" w:cs="Times New Roman"/>
          <w:szCs w:val="24"/>
          <w:lang w:eastAsia="ru-RU"/>
        </w:rPr>
        <w:t xml:space="preserve">( </w:t>
      </w:r>
      <w:proofErr w:type="gramEnd"/>
      <w:r w:rsidR="00ED2DB8" w:rsidRPr="0004475A">
        <w:rPr>
          <w:rFonts w:eastAsia="Times New Roman" w:cs="Times New Roman"/>
          <w:szCs w:val="24"/>
          <w:lang w:eastAsia="ru-RU"/>
        </w:rPr>
        <w:t>11 человек)</w:t>
      </w:r>
      <w:r w:rsidRPr="0004475A">
        <w:rPr>
          <w:rFonts w:eastAsia="Times New Roman" w:cs="Times New Roman"/>
          <w:szCs w:val="24"/>
          <w:lang w:eastAsia="ru-RU"/>
        </w:rPr>
        <w:t xml:space="preserve">, учителя </w:t>
      </w:r>
      <w:r w:rsidR="00ED2DB8" w:rsidRPr="0004475A">
        <w:rPr>
          <w:rFonts w:eastAsia="Times New Roman" w:cs="Times New Roman"/>
          <w:szCs w:val="24"/>
          <w:lang w:eastAsia="ru-RU"/>
        </w:rPr>
        <w:t>–</w:t>
      </w:r>
      <w:r w:rsidRPr="0004475A">
        <w:rPr>
          <w:rFonts w:eastAsia="Times New Roman" w:cs="Times New Roman"/>
          <w:szCs w:val="24"/>
          <w:lang w:eastAsia="ru-RU"/>
        </w:rPr>
        <w:t xml:space="preserve"> логопеды</w:t>
      </w:r>
      <w:r w:rsidR="00ED2DB8" w:rsidRPr="0004475A">
        <w:rPr>
          <w:rFonts w:eastAsia="Times New Roman" w:cs="Times New Roman"/>
          <w:szCs w:val="24"/>
          <w:lang w:eastAsia="ru-RU"/>
        </w:rPr>
        <w:t xml:space="preserve"> (29 человек)</w:t>
      </w:r>
      <w:r w:rsidRPr="0004475A">
        <w:rPr>
          <w:rFonts w:eastAsia="Times New Roman" w:cs="Times New Roman"/>
          <w:szCs w:val="24"/>
          <w:lang w:eastAsia="ru-RU"/>
        </w:rPr>
        <w:t xml:space="preserve"> и дефектологи. </w:t>
      </w:r>
    </w:p>
    <w:p w:rsidR="00631AC5" w:rsidRDefault="00631AC5" w:rsidP="00CB51A3">
      <w:pPr>
        <w:pStyle w:val="aff1"/>
      </w:pPr>
    </w:p>
    <w:sdt>
      <w:sdtPr>
        <w:id w:val="1537548728"/>
        <w:lock w:val="sdtContentLocked"/>
      </w:sdtPr>
      <w:sdtContent>
        <w:p w:rsidR="00791D44" w:rsidRDefault="00791D44" w:rsidP="00791D44">
          <w:pPr>
            <w:pStyle w:val="4"/>
          </w:pPr>
          <w:r>
            <w:t>Качество образования</w:t>
          </w:r>
        </w:p>
      </w:sdtContent>
    </w:sdt>
    <w:p w:rsidR="00001240" w:rsidRPr="009053E1" w:rsidRDefault="00001240" w:rsidP="00001240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  <w:lang w:eastAsia="ru-RU"/>
        </w:rPr>
      </w:pPr>
      <w:r w:rsidRPr="009053E1">
        <w:rPr>
          <w:rFonts w:eastAsia="Calibri" w:cs="Times New Roman"/>
          <w:color w:val="000000"/>
          <w:szCs w:val="24"/>
          <w:lang w:eastAsia="ru-RU"/>
        </w:rPr>
        <w:t xml:space="preserve">Одной из приоритетных задач окружной системы образования была и остается обеспечение </w:t>
      </w:r>
      <w:r w:rsidRPr="009053E1">
        <w:rPr>
          <w:rFonts w:eastAsia="Calibri" w:cs="Times New Roman"/>
          <w:bCs/>
          <w:color w:val="000000"/>
          <w:szCs w:val="24"/>
          <w:lang w:eastAsia="ru-RU"/>
        </w:rPr>
        <w:t>качества и доступности общего образования, введение федеральных государственных образовательных стандартов</w:t>
      </w:r>
      <w:r w:rsidRPr="009053E1">
        <w:rPr>
          <w:rFonts w:eastAsia="Calibri" w:cs="Times New Roman"/>
          <w:color w:val="000000"/>
          <w:szCs w:val="24"/>
          <w:lang w:eastAsia="ru-RU"/>
        </w:rPr>
        <w:t>.</w:t>
      </w:r>
    </w:p>
    <w:p w:rsidR="00001240" w:rsidRPr="009053E1" w:rsidRDefault="00001240" w:rsidP="00001240">
      <w:pPr>
        <w:suppressAutoHyphens/>
        <w:autoSpaceDE w:val="0"/>
        <w:autoSpaceDN w:val="0"/>
        <w:adjustRightInd w:val="0"/>
        <w:rPr>
          <w:rFonts w:eastAsia="Times New Roman" w:cs="Times New Roman"/>
          <w:szCs w:val="24"/>
          <w:lang w:eastAsia="ar-SA"/>
        </w:rPr>
      </w:pPr>
      <w:r w:rsidRPr="009053E1">
        <w:rPr>
          <w:rFonts w:eastAsia="Times New Roman" w:cs="Times New Roman"/>
          <w:szCs w:val="24"/>
          <w:lang w:eastAsia="ar-SA"/>
        </w:rPr>
        <w:t xml:space="preserve">Важными показателями, характеризующими качество образования, являются </w:t>
      </w:r>
      <w:r w:rsidRPr="009053E1">
        <w:rPr>
          <w:rFonts w:eastAsia="Times New Roman" w:cs="Times New Roman"/>
          <w:bCs/>
          <w:szCs w:val="24"/>
          <w:lang w:eastAsia="ar-SA"/>
        </w:rPr>
        <w:t>результаты итоговой аттестации.</w:t>
      </w:r>
      <w:r w:rsidRPr="009053E1">
        <w:rPr>
          <w:rFonts w:eastAsia="Times New Roman" w:cs="Times New Roman"/>
          <w:szCs w:val="24"/>
          <w:lang w:eastAsia="ar-SA"/>
        </w:rPr>
        <w:t xml:space="preserve"> </w:t>
      </w:r>
    </w:p>
    <w:p w:rsidR="00C53882" w:rsidRPr="00C53882" w:rsidRDefault="00C53882" w:rsidP="0089632A">
      <w:pPr>
        <w:ind w:left="-57" w:right="-57" w:firstLine="567"/>
        <w:contextualSpacing/>
        <w:rPr>
          <w:rFonts w:eastAsia="Times New Roman" w:cs="Times New Roman"/>
          <w:szCs w:val="28"/>
          <w:lang w:eastAsia="ru-RU"/>
        </w:rPr>
      </w:pPr>
      <w:r w:rsidRPr="00C53882">
        <w:rPr>
          <w:rFonts w:eastAsia="Calibri" w:cs="Times New Roman"/>
          <w:szCs w:val="28"/>
        </w:rPr>
        <w:t xml:space="preserve">В последние годы происходят изменения в вопросах построения и функционирования </w:t>
      </w:r>
      <w:r w:rsidRPr="00C53882">
        <w:rPr>
          <w:rFonts w:eastAsia="Times New Roman" w:cs="Times New Roman"/>
          <w:szCs w:val="28"/>
          <w:lang w:eastAsia="ru-RU"/>
        </w:rPr>
        <w:t xml:space="preserve">региональной и </w:t>
      </w:r>
      <w:proofErr w:type="spellStart"/>
      <w:r w:rsidRPr="00C53882">
        <w:rPr>
          <w:rFonts w:eastAsia="Times New Roman" w:cs="Times New Roman"/>
          <w:szCs w:val="28"/>
          <w:lang w:eastAsia="ru-RU"/>
        </w:rPr>
        <w:t>внутришкольной</w:t>
      </w:r>
      <w:proofErr w:type="spellEnd"/>
      <w:r w:rsidRPr="00C53882">
        <w:rPr>
          <w:rFonts w:eastAsia="Times New Roman" w:cs="Times New Roman"/>
          <w:szCs w:val="28"/>
          <w:lang w:eastAsia="ru-RU"/>
        </w:rPr>
        <w:t xml:space="preserve"> системы оценки качества образования. В прошедшем учебном году школы пос. </w:t>
      </w:r>
      <w:proofErr w:type="gramStart"/>
      <w:r w:rsidRPr="00C53882">
        <w:rPr>
          <w:rFonts w:eastAsia="Times New Roman" w:cs="Times New Roman"/>
          <w:szCs w:val="28"/>
          <w:lang w:eastAsia="ru-RU"/>
        </w:rPr>
        <w:t>Комсомольский</w:t>
      </w:r>
      <w:proofErr w:type="gramEnd"/>
      <w:r w:rsidRPr="00C53882">
        <w:rPr>
          <w:rFonts w:eastAsia="Times New Roman" w:cs="Times New Roman"/>
          <w:szCs w:val="28"/>
          <w:lang w:eastAsia="ru-RU"/>
        </w:rPr>
        <w:t>, №3 и №4 приняли участие в региональном мониторинге качества образовательной деятельности.</w:t>
      </w:r>
    </w:p>
    <w:p w:rsidR="00C53882" w:rsidRPr="00C53882" w:rsidRDefault="00C53882" w:rsidP="00F35DC7">
      <w:pPr>
        <w:ind w:left="-57" w:right="-57" w:firstLine="567"/>
        <w:contextualSpacing/>
        <w:rPr>
          <w:rFonts w:eastAsia="Times New Roman" w:cs="Times New Roman"/>
          <w:sz w:val="22"/>
          <w:szCs w:val="24"/>
          <w:lang w:eastAsia="ru-RU"/>
        </w:rPr>
      </w:pPr>
    </w:p>
    <w:p w:rsidR="00C53882" w:rsidRPr="00C53882" w:rsidRDefault="00C53882" w:rsidP="00F35DC7">
      <w:pPr>
        <w:ind w:left="-57" w:right="-57" w:firstLine="567"/>
        <w:contextualSpacing/>
        <w:rPr>
          <w:rFonts w:eastAsia="Calibri" w:cs="Times New Roman"/>
          <w:bCs/>
          <w:sz w:val="22"/>
          <w:szCs w:val="24"/>
        </w:rPr>
      </w:pPr>
    </w:p>
    <w:p w:rsidR="00C53882" w:rsidRDefault="00C53882" w:rsidP="00F35DC7">
      <w:pPr>
        <w:ind w:left="-57" w:right="-57"/>
        <w:rPr>
          <w:rFonts w:eastAsia="Times New Roman" w:cs="Times New Roman"/>
          <w:b/>
          <w:sz w:val="14"/>
          <w:szCs w:val="16"/>
          <w:lang w:eastAsia="ru-RU"/>
        </w:rPr>
      </w:pPr>
      <w:r w:rsidRPr="00C53882">
        <w:rPr>
          <w:rFonts w:eastAsia="Times New Roman" w:cs="Times New Roman"/>
          <w:szCs w:val="28"/>
          <w:lang w:eastAsia="ru-RU"/>
        </w:rPr>
        <w:t xml:space="preserve"> </w:t>
      </w:r>
      <w:r w:rsidR="0004475A" w:rsidRPr="0004475A">
        <w:rPr>
          <w:rFonts w:eastAsia="Times New Roman" w:cs="Times New Roman"/>
          <w:b/>
          <w:noProof/>
          <w:sz w:val="14"/>
          <w:szCs w:val="16"/>
          <w:lang w:eastAsia="ru-RU"/>
        </w:rPr>
        <w:t xml:space="preserve"> </w:t>
      </w:r>
    </w:p>
    <w:p w:rsidR="0089632A" w:rsidRPr="00C53882" w:rsidRDefault="0089632A" w:rsidP="00F35DC7">
      <w:pPr>
        <w:ind w:left="-57" w:right="-57"/>
        <w:rPr>
          <w:rFonts w:eastAsia="Times New Roman" w:cs="Times New Roman"/>
          <w:b/>
          <w:sz w:val="14"/>
          <w:szCs w:val="16"/>
          <w:lang w:eastAsia="ru-RU"/>
        </w:rPr>
      </w:pPr>
    </w:p>
    <w:p w:rsidR="00C53882" w:rsidRPr="00C53882" w:rsidRDefault="00C53882" w:rsidP="00F35DC7">
      <w:pPr>
        <w:tabs>
          <w:tab w:val="left" w:pos="3450"/>
        </w:tabs>
        <w:ind w:left="-57" w:right="-57"/>
        <w:contextualSpacing/>
        <w:rPr>
          <w:rFonts w:eastAsia="Calibri" w:cs="Times New Roman"/>
          <w:szCs w:val="28"/>
        </w:rPr>
      </w:pPr>
      <w:r w:rsidRPr="00C53882">
        <w:rPr>
          <w:rFonts w:eastAsia="Calibri" w:cs="Times New Roman"/>
          <w:szCs w:val="28"/>
        </w:rPr>
        <w:t xml:space="preserve">В штатном режиме были проведены </w:t>
      </w:r>
      <w:r w:rsidRPr="00C53882">
        <w:rPr>
          <w:rFonts w:eastAsia="Calibri" w:cs="Times New Roman"/>
          <w:b/>
          <w:szCs w:val="28"/>
        </w:rPr>
        <w:t>всероссийские проверочные работы</w:t>
      </w:r>
      <w:r w:rsidRPr="00C53882">
        <w:rPr>
          <w:rFonts w:eastAsia="Calibri" w:cs="Times New Roman"/>
          <w:szCs w:val="28"/>
        </w:rPr>
        <w:t xml:space="preserve"> для учащихся 4-х классов по русскому языку, математике и окружающему миру. 97% школьников справились с заданиями по русскому языку, 98% - с заданиями по математике, 99% - с заданиями по окружающему миру.</w:t>
      </w:r>
    </w:p>
    <w:p w:rsidR="00C53882" w:rsidRPr="00C53882" w:rsidRDefault="00C53882" w:rsidP="0004475A">
      <w:pPr>
        <w:ind w:right="-57" w:firstLine="0"/>
        <w:contextualSpacing/>
        <w:rPr>
          <w:rFonts w:ascii="Calibri" w:eastAsia="Calibri" w:hAnsi="Calibri" w:cs="Times New Roman"/>
          <w:szCs w:val="24"/>
        </w:rPr>
      </w:pPr>
    </w:p>
    <w:p w:rsidR="00C53882" w:rsidRPr="009750E0" w:rsidRDefault="00C53882" w:rsidP="009750E0">
      <w:pPr>
        <w:ind w:left="-57" w:right="-57" w:firstLine="567"/>
        <w:contextualSpacing/>
        <w:rPr>
          <w:rFonts w:ascii="Calibri" w:eastAsia="Calibri" w:hAnsi="Calibri" w:cs="Times New Roman"/>
          <w:sz w:val="28"/>
          <w:szCs w:val="28"/>
        </w:rPr>
      </w:pPr>
      <w:r w:rsidRPr="00C53882">
        <w:rPr>
          <w:rFonts w:eastAsia="Calibri" w:cs="Times New Roman"/>
          <w:szCs w:val="28"/>
        </w:rPr>
        <w:t xml:space="preserve">Во всероссийских проверочных работах в 11 классах приняли участие выпускники, не планировавшие сдавать ЕГЭ по этим предметам, таким образом, у нас появился еще один независимый внешний инструмент </w:t>
      </w:r>
      <w:r w:rsidRPr="00C53882">
        <w:rPr>
          <w:rFonts w:eastAsia="Calibri" w:cs="Times New Roman"/>
          <w:szCs w:val="28"/>
          <w:u w:val="single"/>
        </w:rPr>
        <w:t>оценки</w:t>
      </w:r>
      <w:r w:rsidRPr="00C53882">
        <w:rPr>
          <w:rFonts w:eastAsia="Calibri" w:cs="Times New Roman"/>
          <w:szCs w:val="28"/>
        </w:rPr>
        <w:t xml:space="preserve"> качества знаний, призванный повысить ее объективность.</w:t>
      </w:r>
      <w:r w:rsidR="009750E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9632A" w:rsidRPr="0004475A" w:rsidRDefault="00C53882" w:rsidP="0004475A">
      <w:pPr>
        <w:ind w:left="-57" w:right="-57"/>
        <w:rPr>
          <w:rFonts w:eastAsia="Times New Roman" w:cs="Times New Roman"/>
          <w:szCs w:val="28"/>
          <w:lang w:eastAsia="ru-RU"/>
        </w:rPr>
      </w:pPr>
      <w:r w:rsidRPr="00C53882">
        <w:rPr>
          <w:rFonts w:eastAsia="Times New Roman" w:cs="Times New Roman"/>
          <w:szCs w:val="28"/>
          <w:lang w:eastAsia="ru-RU"/>
        </w:rPr>
        <w:t xml:space="preserve">Порядок проведения государственной итоговой аттестации постоянно совершенствуется, а девиз остается неизменным – «За честные экзамены!». В этом году в пунктах проведения экзаменов работала система видеонаблюдения, причём все аудитории просматривались в режиме </w:t>
      </w:r>
      <w:r w:rsidRPr="00C53882">
        <w:rPr>
          <w:rFonts w:eastAsia="Times New Roman" w:cs="Times New Roman"/>
          <w:szCs w:val="28"/>
          <w:lang w:val="en-US" w:eastAsia="ru-RU"/>
        </w:rPr>
        <w:t>on</w:t>
      </w:r>
      <w:r w:rsidRPr="00C53882">
        <w:rPr>
          <w:rFonts w:eastAsia="Times New Roman" w:cs="Times New Roman"/>
          <w:szCs w:val="28"/>
          <w:lang w:eastAsia="ru-RU"/>
        </w:rPr>
        <w:t>-</w:t>
      </w:r>
      <w:r w:rsidRPr="00C53882">
        <w:rPr>
          <w:rFonts w:eastAsia="Times New Roman" w:cs="Times New Roman"/>
          <w:szCs w:val="28"/>
          <w:lang w:val="en-US" w:eastAsia="ru-RU"/>
        </w:rPr>
        <w:t>lain</w:t>
      </w:r>
      <w:r w:rsidRPr="00C53882">
        <w:rPr>
          <w:rFonts w:eastAsia="Times New Roman" w:cs="Times New Roman"/>
          <w:szCs w:val="28"/>
          <w:lang w:eastAsia="ru-RU"/>
        </w:rPr>
        <w:t xml:space="preserve">. Замечаний в ходе организации и проведения экзаменов в округе не выявлено, что свидетельствует о честности и прозрачности их проведения. </w:t>
      </w:r>
    </w:p>
    <w:p w:rsidR="00C53882" w:rsidRPr="00F35DC7" w:rsidRDefault="00C53882" w:rsidP="00F35DC7">
      <w:pPr>
        <w:ind w:left="-57" w:right="-57" w:firstLine="426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szCs w:val="28"/>
          <w:lang w:eastAsia="ru-RU"/>
        </w:rPr>
        <w:t xml:space="preserve">В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Pr="00F35DC7">
        <w:rPr>
          <w:rFonts w:eastAsia="Times New Roman" w:cs="Times New Roman"/>
          <w:szCs w:val="28"/>
          <w:lang w:eastAsia="ru-RU"/>
        </w:rPr>
        <w:t xml:space="preserve"> году в порядок проведения ГИА были внесены изменения – девятиклассникам кроме двух обязательных предметов русский язык и математика, необходимо было сдать два предмета по выбору обучающегося, при этом их результаты влияли и на итоговую оценку, и на получение аттестата. </w:t>
      </w:r>
    </w:p>
    <w:p w:rsidR="00C53882" w:rsidRPr="00F35DC7" w:rsidRDefault="00C53882" w:rsidP="00F35DC7">
      <w:pPr>
        <w:ind w:left="-57" w:right="-57" w:firstLine="851"/>
        <w:rPr>
          <w:rFonts w:eastAsia="Times New Roman" w:cs="Times New Roman"/>
          <w:b/>
          <w:szCs w:val="28"/>
          <w:lang w:eastAsia="ru-RU"/>
        </w:rPr>
      </w:pPr>
      <w:r w:rsidRPr="00F35DC7">
        <w:rPr>
          <w:rFonts w:eastAsia="Times New Roman" w:cs="Times New Roman"/>
          <w:szCs w:val="28"/>
          <w:lang w:eastAsia="ru-RU"/>
        </w:rPr>
        <w:t xml:space="preserve">Результаты ОГЭ в нашем округе в разрезе предметов представлены </w:t>
      </w:r>
      <w:r w:rsidR="009D7AA0" w:rsidRPr="009D7AA0">
        <w:rPr>
          <w:rFonts w:eastAsia="Times New Roman" w:cs="Times New Roman"/>
          <w:b/>
          <w:szCs w:val="28"/>
          <w:lang w:eastAsia="ru-RU"/>
        </w:rPr>
        <w:t>на рисунках</w:t>
      </w:r>
      <w:proofErr w:type="gramStart"/>
      <w:r w:rsidR="009D7AA0" w:rsidRPr="009D7AA0">
        <w:rPr>
          <w:rFonts w:eastAsia="Times New Roman" w:cs="Times New Roman"/>
          <w:b/>
          <w:szCs w:val="28"/>
          <w:lang w:eastAsia="ru-RU"/>
        </w:rPr>
        <w:t xml:space="preserve"> </w:t>
      </w:r>
      <w:r w:rsidRPr="009D7AA0">
        <w:rPr>
          <w:rFonts w:eastAsia="Times New Roman" w:cs="Times New Roman"/>
          <w:b/>
          <w:szCs w:val="28"/>
          <w:lang w:eastAsia="ru-RU"/>
        </w:rPr>
        <w:t>.</w:t>
      </w:r>
      <w:proofErr w:type="gramEnd"/>
      <w:r w:rsidRPr="00F35DC7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C53882" w:rsidRPr="00F35DC7" w:rsidRDefault="00C53882" w:rsidP="00F35DC7">
      <w:pPr>
        <w:ind w:left="-57" w:right="-57" w:firstLine="708"/>
        <w:contextualSpacing/>
        <w:rPr>
          <w:rFonts w:eastAsia="Times New Roman" w:cs="Times New Roman"/>
          <w:sz w:val="14"/>
          <w:szCs w:val="16"/>
          <w:lang w:eastAsia="ru-RU"/>
        </w:rPr>
      </w:pPr>
      <w:r w:rsidRPr="00F35DC7">
        <w:rPr>
          <w:rFonts w:eastAsia="Times New Roman" w:cs="Times New Roman"/>
          <w:noProof/>
          <w:sz w:val="14"/>
          <w:szCs w:val="16"/>
          <w:lang w:eastAsia="ru-RU"/>
        </w:rPr>
        <w:drawing>
          <wp:inline distT="0" distB="0" distL="0" distR="0">
            <wp:extent cx="4600575" cy="2847975"/>
            <wp:effectExtent l="0" t="0" r="9525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90" w:rsidRPr="00F35DC7" w:rsidRDefault="008A6E90" w:rsidP="00F35DC7">
      <w:pPr>
        <w:ind w:left="-57" w:right="-57" w:firstLine="708"/>
        <w:contextualSpacing/>
        <w:rPr>
          <w:rFonts w:eastAsia="Times New Roman" w:cs="Times New Roman"/>
          <w:sz w:val="14"/>
          <w:szCs w:val="16"/>
          <w:lang w:eastAsia="ru-RU"/>
        </w:rPr>
      </w:pPr>
    </w:p>
    <w:p w:rsidR="00C53882" w:rsidRPr="00F35DC7" w:rsidRDefault="00C53882" w:rsidP="00F35DC7">
      <w:pPr>
        <w:ind w:left="-57" w:right="-57" w:firstLine="851"/>
        <w:rPr>
          <w:rFonts w:eastAsia="Times New Roman" w:cs="Times New Roman"/>
          <w:color w:val="000000"/>
          <w:sz w:val="14"/>
          <w:szCs w:val="16"/>
          <w:lang w:eastAsia="ru-RU"/>
        </w:rPr>
      </w:pPr>
      <w:r w:rsidRPr="00F35DC7">
        <w:rPr>
          <w:rFonts w:eastAsia="Times New Roman" w:cs="Times New Roman"/>
          <w:noProof/>
          <w:color w:val="000000"/>
          <w:sz w:val="14"/>
          <w:szCs w:val="16"/>
          <w:lang w:eastAsia="ru-RU"/>
        </w:rPr>
        <w:lastRenderedPageBreak/>
        <w:drawing>
          <wp:inline distT="0" distB="0" distL="0" distR="0">
            <wp:extent cx="4457700" cy="28384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702" cy="28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90" w:rsidRPr="00F35DC7" w:rsidRDefault="008A6E90" w:rsidP="00F35DC7">
      <w:pPr>
        <w:ind w:left="-57" w:right="-57" w:firstLine="851"/>
        <w:rPr>
          <w:rFonts w:eastAsia="Times New Roman" w:cs="Times New Roman"/>
          <w:color w:val="000000"/>
          <w:sz w:val="14"/>
          <w:szCs w:val="16"/>
          <w:lang w:eastAsia="ru-RU"/>
        </w:rPr>
      </w:pPr>
    </w:p>
    <w:p w:rsidR="008A6E90" w:rsidRPr="00F35DC7" w:rsidRDefault="008A6E90" w:rsidP="00F35DC7">
      <w:pPr>
        <w:ind w:left="-57" w:right="-57" w:firstLine="851"/>
        <w:rPr>
          <w:rFonts w:eastAsia="Times New Roman" w:cs="Times New Roman"/>
          <w:color w:val="000000"/>
          <w:sz w:val="14"/>
          <w:szCs w:val="16"/>
          <w:lang w:eastAsia="ru-RU"/>
        </w:rPr>
      </w:pPr>
    </w:p>
    <w:p w:rsidR="00C53882" w:rsidRPr="00F35DC7" w:rsidRDefault="00C53882" w:rsidP="00F35DC7">
      <w:pPr>
        <w:ind w:left="-57" w:right="-57" w:firstLine="851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szCs w:val="28"/>
          <w:lang w:eastAsia="ru-RU"/>
        </w:rPr>
        <w:t xml:space="preserve">Такие показатели, как доля </w:t>
      </w:r>
      <w:proofErr w:type="gramStart"/>
      <w:r w:rsidRPr="00F35DC7">
        <w:rPr>
          <w:rFonts w:eastAsia="Times New Roman" w:cs="Times New Roman"/>
          <w:szCs w:val="28"/>
          <w:lang w:eastAsia="ru-RU"/>
        </w:rPr>
        <w:t>учащихся, получивших высокие баллы по результатам ГИА и наличие не преодолевших минимальный порог также имеют</w:t>
      </w:r>
      <w:proofErr w:type="gramEnd"/>
      <w:r w:rsidRPr="00F35DC7">
        <w:rPr>
          <w:rFonts w:eastAsia="Times New Roman" w:cs="Times New Roman"/>
          <w:szCs w:val="28"/>
          <w:lang w:eastAsia="ru-RU"/>
        </w:rPr>
        <w:t xml:space="preserve"> наибольшую значимость в определении качества образования выпускников 11 классов</w:t>
      </w:r>
      <w:r w:rsidR="009D7AA0">
        <w:rPr>
          <w:rFonts w:eastAsia="Times New Roman" w:cs="Times New Roman"/>
          <w:szCs w:val="28"/>
          <w:lang w:eastAsia="ru-RU"/>
        </w:rPr>
        <w:t>.</w:t>
      </w:r>
    </w:p>
    <w:p w:rsidR="00C53882" w:rsidRPr="00F35DC7" w:rsidRDefault="00C53882" w:rsidP="00F35DC7">
      <w:pPr>
        <w:ind w:left="-57" w:right="-57" w:firstLine="708"/>
        <w:rPr>
          <w:rFonts w:eastAsia="Times New Roman" w:cs="Times New Roman"/>
          <w:bCs/>
          <w:sz w:val="14"/>
          <w:szCs w:val="16"/>
          <w:lang w:eastAsia="ru-RU"/>
        </w:rPr>
      </w:pPr>
      <w:r w:rsidRPr="00F35DC7">
        <w:rPr>
          <w:rFonts w:eastAsia="Times New Roman" w:cs="Times New Roman"/>
          <w:bCs/>
          <w:noProof/>
          <w:sz w:val="14"/>
          <w:szCs w:val="16"/>
          <w:lang w:eastAsia="ru-RU"/>
        </w:rPr>
        <w:drawing>
          <wp:inline distT="0" distB="0" distL="0" distR="0">
            <wp:extent cx="4559300" cy="341947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90" w:rsidRPr="00F35DC7" w:rsidRDefault="008A6E90" w:rsidP="00F35DC7">
      <w:pPr>
        <w:ind w:left="-57" w:right="-57" w:firstLine="708"/>
        <w:rPr>
          <w:rFonts w:eastAsia="Times New Roman" w:cs="Times New Roman"/>
          <w:szCs w:val="28"/>
          <w:lang w:eastAsia="ru-RU"/>
        </w:rPr>
      </w:pPr>
    </w:p>
    <w:p w:rsidR="00C53882" w:rsidRPr="00E75903" w:rsidRDefault="00C53882" w:rsidP="00E75903">
      <w:pPr>
        <w:ind w:left="-57" w:right="-57" w:firstLine="708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szCs w:val="28"/>
          <w:lang w:eastAsia="ru-RU"/>
        </w:rPr>
        <w:t>Объектом пристального внимания являются результаты «статусных» школ региона. У нас</w:t>
      </w:r>
      <w:r w:rsidR="00E75903">
        <w:rPr>
          <w:rFonts w:eastAsia="Times New Roman" w:cs="Times New Roman"/>
          <w:szCs w:val="28"/>
          <w:lang w:eastAsia="ru-RU"/>
        </w:rPr>
        <w:t xml:space="preserve"> к ним относятся школы №2 и №5.</w:t>
      </w:r>
    </w:p>
    <w:p w:rsidR="00C53882" w:rsidRPr="00F35DC7" w:rsidRDefault="00C53882" w:rsidP="00F35DC7">
      <w:pPr>
        <w:ind w:left="-57" w:right="-57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szCs w:val="28"/>
          <w:lang w:eastAsia="ru-RU"/>
        </w:rPr>
        <w:t xml:space="preserve">78% выпускников этих двух школ выбрали для сдачи предметы, изучавшиеся на углубленном или профильном уровне, при этом 6 человек не преодолели минимальный порог. </w:t>
      </w:r>
    </w:p>
    <w:p w:rsidR="00C53882" w:rsidRPr="00F35DC7" w:rsidRDefault="00C53882" w:rsidP="00F35DC7">
      <w:pPr>
        <w:shd w:val="clear" w:color="auto" w:fill="FFFFFF"/>
        <w:ind w:left="-57" w:right="-57" w:firstLine="567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szCs w:val="28"/>
          <w:lang w:eastAsia="ru-RU"/>
        </w:rPr>
        <w:lastRenderedPageBreak/>
        <w:t>Кроме того, ряд наших школ, работающих в сложных социальных условиях, демонстрируют стабильно низкие результаты. В Самарской области запущен проект «Дистанционный учитель», в рамках которого создаётся механизм кураторства со стороны школ, имеющих стабильно высокие результаты, за, так называемыми, «слабыми» школами. Обеспечивается их методическая поддержка, в том числе со стороны областного института повышения квалификации. Участвовать в этом проекте предстоит коллективам школ №3 - реализуя программу выхода из кризиса, и №2 - в качестве куратора. Остальные 2 отстающие школы получат рекомендации по итогам проекта «Дистанционный учитель».</w:t>
      </w:r>
    </w:p>
    <w:p w:rsidR="00C53882" w:rsidRPr="00F35DC7" w:rsidRDefault="00C53882" w:rsidP="00F35DC7">
      <w:pPr>
        <w:ind w:left="-57" w:right="-57" w:firstLine="567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szCs w:val="28"/>
          <w:lang w:eastAsia="ru-RU"/>
        </w:rPr>
        <w:t>К числу успехов окружной системы образования можно отнести сохранение доли выпускников-медалистов, качество их подготовки, а также наличие призеров и победителей предметных олимпиад, программы Взлёт, других интеллектуальных конкурсов.</w:t>
      </w:r>
    </w:p>
    <w:p w:rsidR="008A6E90" w:rsidRPr="00F35DC7" w:rsidRDefault="008A6E90" w:rsidP="0004475A">
      <w:pPr>
        <w:ind w:right="-57" w:firstLine="0"/>
        <w:rPr>
          <w:rFonts w:eastAsia="Times New Roman" w:cs="Times New Roman"/>
          <w:sz w:val="14"/>
          <w:szCs w:val="16"/>
          <w:lang w:eastAsia="ru-RU"/>
        </w:rPr>
      </w:pPr>
    </w:p>
    <w:p w:rsidR="00C53882" w:rsidRPr="00F35DC7" w:rsidRDefault="00C53882" w:rsidP="00F35DC7">
      <w:pPr>
        <w:ind w:left="-57" w:right="-57" w:firstLine="708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szCs w:val="28"/>
          <w:lang w:eastAsia="ru-RU"/>
        </w:rPr>
        <w:t>Победителем регионального этапа всероссийской олимпиады школьников по технологи</w:t>
      </w:r>
      <w:r w:rsidR="0004475A">
        <w:rPr>
          <w:rFonts w:eastAsia="Times New Roman" w:cs="Times New Roman"/>
          <w:szCs w:val="28"/>
          <w:lang w:eastAsia="ru-RU"/>
        </w:rPr>
        <w:t xml:space="preserve">и стал Кудряшов Данил, ученик 10 </w:t>
      </w:r>
      <w:r w:rsidRPr="00F35DC7">
        <w:rPr>
          <w:rFonts w:eastAsia="Times New Roman" w:cs="Times New Roman"/>
          <w:szCs w:val="28"/>
          <w:lang w:eastAsia="ru-RU"/>
        </w:rPr>
        <w:t xml:space="preserve">класса школы №2 (педагог Прокудин Анатолий Яковлевич), а призером по литературе Меньшова Полина, ученица этой же школы (педагог </w:t>
      </w:r>
      <w:proofErr w:type="spellStart"/>
      <w:r w:rsidRPr="00F35DC7">
        <w:rPr>
          <w:rFonts w:eastAsia="Times New Roman" w:cs="Times New Roman"/>
          <w:szCs w:val="28"/>
          <w:lang w:eastAsia="ru-RU"/>
        </w:rPr>
        <w:t>Толпекина</w:t>
      </w:r>
      <w:proofErr w:type="spellEnd"/>
      <w:r w:rsidRPr="00F35DC7">
        <w:rPr>
          <w:rFonts w:eastAsia="Times New Roman" w:cs="Times New Roman"/>
          <w:szCs w:val="28"/>
          <w:lang w:eastAsia="ru-RU"/>
        </w:rPr>
        <w:t xml:space="preserve"> Татьяна Николаевна). При этом Кудряшов Данил стал призером на всероссийском уровне, а Меньшова Полина по решению Экспертного совета Образовательного Фонда «Талант и успех» приглашена на профильную смену в Образов</w:t>
      </w:r>
      <w:r w:rsidR="00F35DC7">
        <w:rPr>
          <w:rFonts w:eastAsia="Times New Roman" w:cs="Times New Roman"/>
          <w:szCs w:val="28"/>
          <w:lang w:eastAsia="ru-RU"/>
        </w:rPr>
        <w:t>ательный центр «Сириус» в Сочи.</w:t>
      </w:r>
    </w:p>
    <w:p w:rsidR="008A6E90" w:rsidRPr="00E75903" w:rsidRDefault="00C53882" w:rsidP="00E75903">
      <w:pPr>
        <w:ind w:left="-57" w:right="-57" w:firstLine="567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 рамках работы с одаренными детьми большое место занимает деятельность педагогов по развитию у учащихся исследовательских навыков. Как единые большие мероприятия в нашем округе для младших школьников проводятся предметная олимпиада «Я - исследователь» и научно-практическая конференция </w:t>
      </w:r>
      <w:r w:rsidRPr="00F35DC7">
        <w:rPr>
          <w:rFonts w:eastAsia="Times New Roman" w:cs="Times New Roman"/>
          <w:szCs w:val="28"/>
          <w:lang w:eastAsia="ru-RU"/>
        </w:rPr>
        <w:t xml:space="preserve">«Я познаю мир». Только в прошедшем учебном году в этих мероприятиях приняли участие 355 учащихся 2-4 классов, определились 148 призеров и победителей, которым, мы надеемся, предстоит пополнить фонд </w:t>
      </w:r>
      <w:proofErr w:type="spellStart"/>
      <w:r w:rsidRPr="00F35DC7">
        <w:rPr>
          <w:rFonts w:eastAsia="Times New Roman" w:cs="Times New Roman"/>
          <w:szCs w:val="28"/>
          <w:lang w:eastAsia="ru-RU"/>
        </w:rPr>
        <w:t>олимпиад</w:t>
      </w:r>
      <w:r w:rsidR="00E75903">
        <w:rPr>
          <w:rFonts w:eastAsia="Times New Roman" w:cs="Times New Roman"/>
          <w:szCs w:val="28"/>
          <w:lang w:eastAsia="ru-RU"/>
        </w:rPr>
        <w:t>ников</w:t>
      </w:r>
      <w:proofErr w:type="spellEnd"/>
      <w:r w:rsidR="00E75903">
        <w:rPr>
          <w:rFonts w:eastAsia="Times New Roman" w:cs="Times New Roman"/>
          <w:szCs w:val="28"/>
          <w:lang w:eastAsia="ru-RU"/>
        </w:rPr>
        <w:t xml:space="preserve"> на более высоком уровне. </w:t>
      </w:r>
    </w:p>
    <w:p w:rsidR="00C53882" w:rsidRPr="00F35DC7" w:rsidRDefault="009D7AA0" w:rsidP="00F35DC7">
      <w:pPr>
        <w:ind w:left="-57" w:right="-57" w:firstLine="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В </w:t>
      </w:r>
      <w:r w:rsidR="00BE628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2019</w:t>
      </w:r>
      <w:r w:rsidR="00C53882" w:rsidRPr="00F35DC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учебном году школьники приняли участие в </w:t>
      </w:r>
      <w:r w:rsidR="00C53882" w:rsidRPr="00F35DC7">
        <w:rPr>
          <w:rFonts w:eastAsia="Times New Roman" w:cs="Times New Roman"/>
          <w:szCs w:val="28"/>
          <w:lang w:eastAsia="ru-RU"/>
        </w:rPr>
        <w:t>региональном конкурсе научно-исследовательских проектов по отдельным предметным областям имени К.К. Грота,</w:t>
      </w:r>
      <w:proofErr w:type="gramStart"/>
      <w:r w:rsidR="00C53882" w:rsidRPr="00F35DC7"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 w:rsidR="00C53882" w:rsidRPr="00F35DC7">
        <w:rPr>
          <w:rFonts w:eastAsia="Times New Roman" w:cs="Times New Roman"/>
          <w:szCs w:val="28"/>
          <w:lang w:eastAsia="ru-RU"/>
        </w:rPr>
        <w:t xml:space="preserve"> ученик 11 класса СОШ №2 </w:t>
      </w:r>
      <w:r w:rsidR="008A6E90" w:rsidRPr="00F35DC7">
        <w:rPr>
          <w:rFonts w:eastAsia="Times New Roman" w:cs="Times New Roman"/>
          <w:szCs w:val="28"/>
          <w:lang w:eastAsia="ru-RU"/>
        </w:rPr>
        <w:t>и</w:t>
      </w:r>
      <w:r w:rsidR="00C53882" w:rsidRPr="00F35DC7">
        <w:rPr>
          <w:rFonts w:eastAsia="Times New Roman" w:cs="Times New Roman"/>
          <w:szCs w:val="28"/>
          <w:lang w:eastAsia="ru-RU"/>
        </w:rPr>
        <w:t xml:space="preserve"> ученица 10 класса СОШ №5– стали победителями. </w:t>
      </w:r>
      <w:r w:rsidR="008A6E90" w:rsidRPr="00F35DC7">
        <w:rPr>
          <w:rFonts w:eastAsia="Times New Roman" w:cs="Times New Roman"/>
          <w:szCs w:val="28"/>
          <w:lang w:eastAsia="ru-RU"/>
        </w:rPr>
        <w:t xml:space="preserve">Ученик </w:t>
      </w:r>
      <w:r w:rsidR="00C53882" w:rsidRPr="00F35DC7">
        <w:rPr>
          <w:rFonts w:eastAsia="Times New Roman" w:cs="Times New Roman"/>
          <w:szCs w:val="28"/>
          <w:lang w:eastAsia="ru-RU"/>
        </w:rPr>
        <w:t xml:space="preserve">8 класса СОШ №5 в сопровождении учителя Алексеевой Тамары Николаевны принял участие в </w:t>
      </w:r>
      <w:r w:rsidR="00C53882" w:rsidRPr="00F35DC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областной</w:t>
      </w:r>
      <w:r w:rsidR="00C53882" w:rsidRPr="00F35DC7">
        <w:rPr>
          <w:rFonts w:eastAsia="Times New Roman" w:cs="Times New Roman"/>
          <w:szCs w:val="28"/>
          <w:lang w:eastAsia="ru-RU"/>
        </w:rPr>
        <w:t xml:space="preserve"> олимпиаде по физике имени Джеймса Максвелла</w:t>
      </w:r>
      <w:r w:rsidR="00C53882" w:rsidRPr="00F35DC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и стал призером.</w:t>
      </w:r>
    </w:p>
    <w:p w:rsidR="00C53882" w:rsidRPr="00F35DC7" w:rsidRDefault="00C53882" w:rsidP="00F35DC7">
      <w:pPr>
        <w:ind w:left="-57" w:right="-57" w:firstLine="567"/>
        <w:rPr>
          <w:rFonts w:eastAsia="Times New Roman" w:cs="Times New Roman"/>
          <w:b/>
          <w:sz w:val="14"/>
          <w:szCs w:val="16"/>
          <w:lang w:eastAsia="ru-RU"/>
        </w:rPr>
      </w:pPr>
      <w:proofErr w:type="gramStart"/>
      <w:r w:rsidRPr="00F35DC7">
        <w:rPr>
          <w:rFonts w:eastAsia="Times New Roman" w:cs="Times New Roman"/>
          <w:szCs w:val="28"/>
          <w:lang w:val="en-US" w:eastAsia="ru-RU"/>
        </w:rPr>
        <w:t>XVII</w:t>
      </w:r>
      <w:r w:rsidRPr="00F35DC7">
        <w:rPr>
          <w:rFonts w:eastAsia="Times New Roman" w:cs="Times New Roman"/>
          <w:szCs w:val="28"/>
          <w:lang w:eastAsia="ru-RU"/>
        </w:rPr>
        <w:t xml:space="preserve"> Областные юношеские краеведческие </w:t>
      </w:r>
      <w:proofErr w:type="spellStart"/>
      <w:r w:rsidRPr="00F35DC7">
        <w:rPr>
          <w:rFonts w:eastAsia="Times New Roman" w:cs="Times New Roman"/>
          <w:szCs w:val="28"/>
          <w:lang w:eastAsia="ru-RU"/>
        </w:rPr>
        <w:t>Головкинские</w:t>
      </w:r>
      <w:proofErr w:type="spellEnd"/>
      <w:r w:rsidRPr="00F35DC7">
        <w:rPr>
          <w:rFonts w:eastAsia="Times New Roman" w:cs="Times New Roman"/>
          <w:szCs w:val="28"/>
          <w:lang w:eastAsia="ru-RU"/>
        </w:rPr>
        <w:t xml:space="preserve"> Чтения вы</w:t>
      </w:r>
      <w:r w:rsidR="00F35DC7" w:rsidRPr="00F35DC7">
        <w:rPr>
          <w:rFonts w:eastAsia="Times New Roman" w:cs="Times New Roman"/>
          <w:szCs w:val="28"/>
          <w:lang w:eastAsia="ru-RU"/>
        </w:rPr>
        <w:t>явили 4 победителей и призеров.</w:t>
      </w:r>
      <w:proofErr w:type="gramEnd"/>
      <w:r w:rsidR="00F35DC7" w:rsidRPr="00F35DC7">
        <w:rPr>
          <w:rFonts w:eastAsia="Times New Roman" w:cs="Times New Roman"/>
          <w:szCs w:val="28"/>
          <w:lang w:eastAsia="ru-RU"/>
        </w:rPr>
        <w:t xml:space="preserve"> </w:t>
      </w:r>
      <w:r w:rsidRPr="00F35DC7">
        <w:rPr>
          <w:rFonts w:eastAsia="Times New Roman" w:cs="Times New Roman"/>
          <w:szCs w:val="28"/>
          <w:lang w:eastAsia="ru-RU"/>
        </w:rPr>
        <w:t xml:space="preserve">15 учащихся из 5 школ Кинельского округа вошли в Губернаторский реестр творчески одарённой молодёжи Самарской области в сфере науки и техники в 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Pr="00F35DC7">
        <w:rPr>
          <w:rFonts w:eastAsia="Times New Roman" w:cs="Times New Roman"/>
          <w:szCs w:val="28"/>
          <w:lang w:eastAsia="ru-RU"/>
        </w:rPr>
        <w:t xml:space="preserve"> году. </w:t>
      </w:r>
    </w:p>
    <w:p w:rsidR="00C53882" w:rsidRPr="00E75903" w:rsidRDefault="00C53882" w:rsidP="00E75903">
      <w:pPr>
        <w:autoSpaceDE w:val="0"/>
        <w:autoSpaceDN w:val="0"/>
        <w:adjustRightInd w:val="0"/>
        <w:ind w:left="-57" w:right="-57" w:firstLine="567"/>
        <w:rPr>
          <w:rFonts w:eastAsia="Times New Roman" w:cs="Times New Roman"/>
          <w:szCs w:val="28"/>
          <w:lang w:eastAsia="ru-RU"/>
        </w:rPr>
      </w:pPr>
      <w:r w:rsidRPr="00F35DC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 xml:space="preserve"> В прошедшем году трое наших школьников удостоены </w:t>
      </w:r>
      <w:r w:rsidRPr="00F35DC7">
        <w:rPr>
          <w:rFonts w:eastAsia="Times New Roman" w:cs="Times New Roman"/>
          <w:szCs w:val="28"/>
          <w:lang w:eastAsia="ru-RU"/>
        </w:rPr>
        <w:t xml:space="preserve">именной премии Губернатора Самарской области для одарённых детей и подростков. Это </w:t>
      </w:r>
      <w:proofErr w:type="spellStart"/>
      <w:r w:rsidRPr="00F35DC7">
        <w:rPr>
          <w:rFonts w:eastAsia="Times New Roman" w:cs="Times New Roman"/>
          <w:szCs w:val="28"/>
          <w:lang w:eastAsia="ru-RU"/>
        </w:rPr>
        <w:t>Насибуллина</w:t>
      </w:r>
      <w:proofErr w:type="spellEnd"/>
      <w:r w:rsidRPr="00F35DC7">
        <w:rPr>
          <w:rFonts w:eastAsia="Times New Roman" w:cs="Times New Roman"/>
          <w:szCs w:val="28"/>
          <w:lang w:eastAsia="ru-RU"/>
        </w:rPr>
        <w:t xml:space="preserve"> Виктория, ученица СОШ №2 и учащаяся детской школы искусств №3 г.о. </w:t>
      </w:r>
      <w:proofErr w:type="spellStart"/>
      <w:r w:rsidRPr="00F35DC7">
        <w:rPr>
          <w:rFonts w:eastAsia="Times New Roman" w:cs="Times New Roman"/>
          <w:szCs w:val="28"/>
          <w:lang w:eastAsia="ru-RU"/>
        </w:rPr>
        <w:t>Кинель</w:t>
      </w:r>
      <w:proofErr w:type="spellEnd"/>
      <w:r w:rsidRPr="00F35DC7">
        <w:rPr>
          <w:rFonts w:eastAsia="Times New Roman" w:cs="Times New Roman"/>
          <w:szCs w:val="28"/>
          <w:lang w:eastAsia="ru-RU"/>
        </w:rPr>
        <w:t>;</w:t>
      </w:r>
      <w:r w:rsidRPr="00F35DC7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F35DC7">
        <w:rPr>
          <w:rFonts w:eastAsia="Times New Roman" w:cs="Times New Roman"/>
          <w:szCs w:val="28"/>
          <w:lang w:eastAsia="ru-RU"/>
        </w:rPr>
        <w:t xml:space="preserve">Омётов Александр и </w:t>
      </w:r>
      <w:proofErr w:type="spellStart"/>
      <w:r w:rsidRPr="00F35DC7">
        <w:rPr>
          <w:rFonts w:eastAsia="Times New Roman" w:cs="Times New Roman"/>
          <w:szCs w:val="28"/>
          <w:lang w:eastAsia="ru-RU"/>
        </w:rPr>
        <w:t>Толокольникова</w:t>
      </w:r>
      <w:proofErr w:type="spellEnd"/>
      <w:r w:rsidRPr="00F35DC7">
        <w:rPr>
          <w:rFonts w:eastAsia="Times New Roman" w:cs="Times New Roman"/>
          <w:szCs w:val="28"/>
          <w:lang w:eastAsia="ru-RU"/>
        </w:rPr>
        <w:t xml:space="preserve"> Екатерина, ученики СОШ </w:t>
      </w:r>
      <w:proofErr w:type="gramStart"/>
      <w:r w:rsidRPr="00F35DC7">
        <w:rPr>
          <w:rFonts w:eastAsia="Times New Roman" w:cs="Times New Roman"/>
          <w:szCs w:val="28"/>
          <w:lang w:eastAsia="ru-RU"/>
        </w:rPr>
        <w:t>с</w:t>
      </w:r>
      <w:proofErr w:type="gramEnd"/>
      <w:r w:rsidRPr="00F35DC7">
        <w:rPr>
          <w:rFonts w:eastAsia="Times New Roman" w:cs="Times New Roman"/>
          <w:szCs w:val="28"/>
          <w:lang w:eastAsia="ru-RU"/>
        </w:rPr>
        <w:t xml:space="preserve">. Георгиевка. </w:t>
      </w:r>
    </w:p>
    <w:p w:rsidR="00C53882" w:rsidRPr="00F35DC7" w:rsidRDefault="00C53882" w:rsidP="00F35DC7">
      <w:pPr>
        <w:ind w:left="-57" w:right="-57" w:firstLine="567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35DC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Однако, за 3 последних года по участию наших школьников в региональном и всероссийском этапе олимпиады, то можно увидеть, что снижается как количество приглашений, так и результат участия. И одной из причин этого можно считать отсутствие систематической работы. </w:t>
      </w:r>
      <w:r w:rsidR="00F35DC7" w:rsidRPr="00F35DC7">
        <w:rPr>
          <w:rFonts w:eastAsia="Times New Roman" w:cs="Times New Roman"/>
          <w:szCs w:val="28"/>
          <w:shd w:val="clear" w:color="auto" w:fill="FFFFFF"/>
          <w:lang w:eastAsia="ru-RU"/>
        </w:rPr>
        <w:t>Н</w:t>
      </w:r>
      <w:r w:rsidRPr="00F35DC7">
        <w:rPr>
          <w:rFonts w:eastAsia="Times New Roman" w:cs="Times New Roman"/>
          <w:szCs w:val="28"/>
          <w:shd w:val="clear" w:color="auto" w:fill="FFFFFF"/>
          <w:lang w:eastAsia="ru-RU"/>
        </w:rPr>
        <w:t>еобходимо активизировать деятельность администрации образовательных организаций, педагогов по созданию системы работы с одаренными детьми; ознакомиться с опытом школы №2 и других школ региона.</w:t>
      </w:r>
    </w:p>
    <w:p w:rsidR="00462ACF" w:rsidRDefault="00462ACF" w:rsidP="00C0617A">
      <w:pPr>
        <w:ind w:firstLine="0"/>
      </w:pPr>
    </w:p>
    <w:sdt>
      <w:sdtPr>
        <w:id w:val="-1488239566"/>
        <w:lock w:val="sdtContentLocked"/>
      </w:sdtPr>
      <w:sdtContent>
        <w:p w:rsidR="00CB109B" w:rsidRDefault="00CB109B" w:rsidP="00791D44">
          <w:pPr>
            <w:pStyle w:val="4"/>
          </w:pPr>
          <w:r>
            <w:t xml:space="preserve">Финансово-экономическая деятельность </w:t>
          </w:r>
        </w:p>
      </w:sdtContent>
    </w:sdt>
    <w:p w:rsidR="00C53657" w:rsidRPr="00CC60A8" w:rsidRDefault="00C53657" w:rsidP="00C53657">
      <w:pPr>
        <w:rPr>
          <w:rFonts w:eastAsia="Calibri" w:cs="Times New Roman"/>
        </w:rPr>
      </w:pPr>
      <w:r w:rsidRPr="00CC60A8">
        <w:rPr>
          <w:rFonts w:eastAsia="Calibri" w:cs="Times New Roman"/>
        </w:rPr>
        <w:t xml:space="preserve">Общий объем </w:t>
      </w:r>
      <w:proofErr w:type="gramStart"/>
      <w:r w:rsidRPr="00CC60A8">
        <w:rPr>
          <w:rFonts w:eastAsia="Calibri" w:cs="Times New Roman"/>
        </w:rPr>
        <w:t>финансовых с</w:t>
      </w:r>
      <w:r>
        <w:rPr>
          <w:rFonts w:eastAsia="Calibri" w:cs="Times New Roman"/>
        </w:rPr>
        <w:t>редств, поступивших в обще</w:t>
      </w:r>
      <w:r w:rsidRPr="00CC60A8">
        <w:rPr>
          <w:rFonts w:eastAsia="Calibri" w:cs="Times New Roman"/>
        </w:rPr>
        <w:t>образовательные организации городског</w:t>
      </w:r>
      <w:r>
        <w:rPr>
          <w:rFonts w:eastAsia="Calibri" w:cs="Times New Roman"/>
        </w:rPr>
        <w:t>о о</w:t>
      </w:r>
      <w:r w:rsidR="00F35DC7">
        <w:rPr>
          <w:rFonts w:eastAsia="Calibri" w:cs="Times New Roman"/>
        </w:rPr>
        <w:t xml:space="preserve">круга </w:t>
      </w:r>
      <w:proofErr w:type="spellStart"/>
      <w:r w:rsidR="00F35DC7">
        <w:rPr>
          <w:rFonts w:eastAsia="Calibri" w:cs="Times New Roman"/>
        </w:rPr>
        <w:t>Кинель</w:t>
      </w:r>
      <w:proofErr w:type="spellEnd"/>
      <w:r w:rsidR="00F35DC7">
        <w:rPr>
          <w:rFonts w:eastAsia="Calibri" w:cs="Times New Roman"/>
        </w:rPr>
        <w:t xml:space="preserve"> составил</w:t>
      </w:r>
      <w:proofErr w:type="gramEnd"/>
      <w:r w:rsidR="00F35DC7">
        <w:rPr>
          <w:rFonts w:eastAsia="Calibri" w:cs="Times New Roman"/>
        </w:rPr>
        <w:t xml:space="preserve"> 237 461,7</w:t>
      </w:r>
      <w:r w:rsidRPr="00CC60A8">
        <w:rPr>
          <w:rFonts w:eastAsia="Calibri" w:cs="Times New Roman"/>
        </w:rPr>
        <w:t xml:space="preserve"> руб</w:t>
      </w:r>
      <w:r>
        <w:rPr>
          <w:rFonts w:eastAsia="Calibri" w:cs="Times New Roman"/>
        </w:rPr>
        <w:t>лей, что в расчете на одного учащегося -  38,78 тысяч рублей</w:t>
      </w:r>
      <w:r w:rsidRPr="00CC60A8">
        <w:rPr>
          <w:rFonts w:eastAsia="Calibri" w:cs="Times New Roman"/>
        </w:rPr>
        <w:t>. За</w:t>
      </w:r>
      <w:r>
        <w:rPr>
          <w:rFonts w:eastAsia="Calibri" w:cs="Times New Roman"/>
        </w:rPr>
        <w:t xml:space="preserve"> последние три года показатель увеличился на 3%</w:t>
      </w:r>
      <w:r w:rsidRPr="00CC60A8">
        <w:rPr>
          <w:rFonts w:eastAsia="Calibri" w:cs="Times New Roman"/>
        </w:rPr>
        <w:t xml:space="preserve">.    </w:t>
      </w:r>
    </w:p>
    <w:p w:rsidR="00C53657" w:rsidRPr="00CC60A8" w:rsidRDefault="00C53657" w:rsidP="00C53657">
      <w:pPr>
        <w:rPr>
          <w:rFonts w:eastAsia="Calibri" w:cs="Times New Roman"/>
        </w:rPr>
      </w:pPr>
      <w:r w:rsidRPr="00CC60A8">
        <w:rPr>
          <w:rFonts w:eastAsia="Calibri" w:cs="Times New Roman"/>
        </w:rPr>
        <w:t xml:space="preserve">   От приносящей дохо</w:t>
      </w:r>
      <w:r w:rsidR="00F35DC7">
        <w:rPr>
          <w:rFonts w:eastAsia="Calibri" w:cs="Times New Roman"/>
        </w:rPr>
        <w:t>д деятельности получено 1577 тысяч рублей, это 0,6</w:t>
      </w:r>
      <w:r>
        <w:rPr>
          <w:rFonts w:eastAsia="Calibri" w:cs="Times New Roman"/>
        </w:rPr>
        <w:t xml:space="preserve"> </w:t>
      </w:r>
      <w:r w:rsidRPr="00CC60A8">
        <w:rPr>
          <w:rFonts w:eastAsia="Calibri" w:cs="Times New Roman"/>
        </w:rPr>
        <w:t>% в общем объе</w:t>
      </w:r>
      <w:r>
        <w:rPr>
          <w:rFonts w:eastAsia="Calibri" w:cs="Times New Roman"/>
        </w:rPr>
        <w:t>ме финансовых средств обще</w:t>
      </w:r>
      <w:r w:rsidRPr="00CC60A8">
        <w:rPr>
          <w:rFonts w:eastAsia="Calibri" w:cs="Times New Roman"/>
        </w:rPr>
        <w:t>образовательных организаций.</w:t>
      </w:r>
    </w:p>
    <w:p w:rsidR="005527CF" w:rsidRDefault="005527CF" w:rsidP="00F35DC7">
      <w:pPr>
        <w:ind w:firstLine="0"/>
      </w:pPr>
    </w:p>
    <w:sdt>
      <w:sdtPr>
        <w:id w:val="-592472811"/>
        <w:lock w:val="sdtContentLocked"/>
      </w:sdtPr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0D28FA" w:rsidRPr="000D28FA" w:rsidRDefault="00F35DC7" w:rsidP="000D28FA">
      <w:pPr>
        <w:ind w:firstLine="0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0D28FA" w:rsidRPr="000D28FA">
        <w:rPr>
          <w:rFonts w:eastAsia="Times New Roman" w:cs="Times New Roman"/>
          <w:szCs w:val="24"/>
          <w:lang w:eastAsia="ru-RU"/>
        </w:rPr>
        <w:t xml:space="preserve">Важнейшими приоритетами социально-экономической политики администрации городского округа </w:t>
      </w:r>
      <w:proofErr w:type="spellStart"/>
      <w:r w:rsidR="000D28FA" w:rsidRPr="000D28FA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0D28FA" w:rsidRPr="000D28FA">
        <w:rPr>
          <w:rFonts w:eastAsia="Times New Roman" w:cs="Times New Roman"/>
          <w:szCs w:val="24"/>
          <w:lang w:eastAsia="ru-RU"/>
        </w:rPr>
        <w:t xml:space="preserve"> является повышение качества общего образования и создание условий для сохранения здоровья школьников.</w:t>
      </w:r>
    </w:p>
    <w:p w:rsidR="000D28FA" w:rsidRPr="000D28FA" w:rsidRDefault="000D28FA" w:rsidP="000D28FA">
      <w:pPr>
        <w:suppressAutoHyphens/>
        <w:rPr>
          <w:rFonts w:eastAsia="Times New Roman" w:cs="Times New Roman"/>
          <w:szCs w:val="24"/>
          <w:lang w:eastAsia="ar-SA"/>
        </w:rPr>
      </w:pPr>
      <w:r w:rsidRPr="000D28FA">
        <w:rPr>
          <w:rFonts w:eastAsia="Times New Roman" w:cs="Times New Roman"/>
          <w:szCs w:val="24"/>
          <w:lang w:eastAsia="ar-SA"/>
        </w:rPr>
        <w:t>Обобщая представленную информацию в части оце</w:t>
      </w:r>
      <w:r w:rsidR="00F35DC7">
        <w:rPr>
          <w:rFonts w:eastAsia="Times New Roman" w:cs="Times New Roman"/>
          <w:szCs w:val="24"/>
          <w:lang w:eastAsia="ar-SA"/>
        </w:rPr>
        <w:t>нки качества образования на 2018</w:t>
      </w:r>
      <w:r w:rsidRPr="000D28FA">
        <w:rPr>
          <w:rFonts w:eastAsia="Times New Roman" w:cs="Times New Roman"/>
          <w:szCs w:val="24"/>
          <w:lang w:eastAsia="ar-SA"/>
        </w:rPr>
        <w:t xml:space="preserve"> год основными задачами являются: повышение среднего балла по результатам региональных контрольных работ; усиление работы по повышению успеваемости и качества </w:t>
      </w:r>
      <w:proofErr w:type="spellStart"/>
      <w:r w:rsidRPr="000D28FA">
        <w:rPr>
          <w:rFonts w:eastAsia="Times New Roman" w:cs="Times New Roman"/>
          <w:szCs w:val="24"/>
          <w:lang w:eastAsia="ar-SA"/>
        </w:rPr>
        <w:t>обученности</w:t>
      </w:r>
      <w:proofErr w:type="spellEnd"/>
      <w:r w:rsidRPr="000D28FA">
        <w:rPr>
          <w:rFonts w:eastAsia="Times New Roman" w:cs="Times New Roman"/>
          <w:szCs w:val="24"/>
          <w:lang w:eastAsia="ar-SA"/>
        </w:rPr>
        <w:t xml:space="preserve">  математике; совершенствование подготовки к сдаче ГИА 9-х и 11-х классов, включая предметы по выбору.</w:t>
      </w:r>
    </w:p>
    <w:p w:rsidR="000D28FA" w:rsidRPr="000D28FA" w:rsidRDefault="000D28FA" w:rsidP="000D28FA">
      <w:pPr>
        <w:ind w:firstLine="720"/>
        <w:rPr>
          <w:rFonts w:eastAsia="Times New Roman" w:cs="Times New Roman"/>
          <w:szCs w:val="24"/>
          <w:lang w:eastAsia="ru-RU"/>
        </w:rPr>
      </w:pPr>
      <w:r w:rsidRPr="000D28FA">
        <w:rPr>
          <w:rFonts w:eastAsia="Times New Roman" w:cs="Times New Roman"/>
          <w:szCs w:val="24"/>
          <w:lang w:eastAsia="ru-RU"/>
        </w:rPr>
        <w:t xml:space="preserve">Задачи и планируемые показатели по реализации направления </w:t>
      </w:r>
      <w:proofErr w:type="spellStart"/>
      <w:r w:rsidRPr="000D28FA">
        <w:rPr>
          <w:rFonts w:eastAsia="Times New Roman" w:cs="Times New Roman"/>
          <w:szCs w:val="24"/>
          <w:lang w:eastAsia="ru-RU"/>
        </w:rPr>
        <w:t>здоровьесбережения</w:t>
      </w:r>
      <w:proofErr w:type="spellEnd"/>
      <w:r w:rsidRPr="000D28FA">
        <w:rPr>
          <w:rFonts w:eastAsia="Times New Roman" w:cs="Times New Roman"/>
          <w:szCs w:val="24"/>
          <w:lang w:eastAsia="ru-RU"/>
        </w:rPr>
        <w:t>: 90% обучающихся, которым созданы современные условия для занятий физической культурой, в том числе обеспечена возможность пользоваться современно оборудованными спортзалами и спортплощадками; 84% школьников будут охвачены горячим питанием.</w:t>
      </w:r>
    </w:p>
    <w:p w:rsidR="000D28FA" w:rsidRPr="000D28FA" w:rsidRDefault="000D28FA" w:rsidP="000D28FA">
      <w:pPr>
        <w:ind w:firstLine="0"/>
        <w:rPr>
          <w:rFonts w:cs="Times New Roman"/>
          <w:sz w:val="48"/>
        </w:rPr>
      </w:pPr>
      <w:r w:rsidRPr="000D28FA">
        <w:rPr>
          <w:rFonts w:eastAsia="Times New Roman" w:cs="Times New Roman"/>
          <w:b/>
          <w:color w:val="FF0000"/>
          <w:szCs w:val="24"/>
          <w:lang w:eastAsia="ru-RU"/>
        </w:rPr>
        <w:t xml:space="preserve">        </w:t>
      </w:r>
      <w:r w:rsidR="00F35DC7">
        <w:rPr>
          <w:rFonts w:eastAsia="Times New Roman" w:cs="Times New Roman"/>
          <w:szCs w:val="12"/>
          <w:lang w:eastAsia="ru-RU"/>
        </w:rPr>
        <w:t>Проведение капитального ремонта</w:t>
      </w:r>
      <w:r w:rsidRPr="000D28FA">
        <w:rPr>
          <w:rFonts w:eastAsia="Times New Roman" w:cs="Times New Roman"/>
          <w:szCs w:val="12"/>
          <w:lang w:eastAsia="ru-RU"/>
        </w:rPr>
        <w:t xml:space="preserve"> ГБОУ СОШ №9 , а также текущего ремонта зданий и помещений общеобразовательных учреждений городского округа</w:t>
      </w:r>
      <w:r w:rsidRPr="000D28FA">
        <w:rPr>
          <w:rFonts w:eastAsia="Times New Roman" w:cs="Times New Roman"/>
          <w:spacing w:val="1"/>
          <w:szCs w:val="24"/>
          <w:lang w:eastAsia="ru-RU"/>
        </w:rPr>
        <w:t>, в целях устранения предписаний и о</w:t>
      </w:r>
      <w:r w:rsidRPr="000D28FA">
        <w:rPr>
          <w:rFonts w:eastAsia="Times New Roman" w:cs="Times New Roman"/>
          <w:szCs w:val="12"/>
          <w:lang w:eastAsia="ru-RU"/>
        </w:rPr>
        <w:t>беспечения пожарной безопасности. Организация отдыха и оздоровления несовершеннолетних в летний период.</w:t>
      </w:r>
    </w:p>
    <w:p w:rsidR="000D28FA" w:rsidRPr="000D28FA" w:rsidRDefault="000D28FA" w:rsidP="000D28FA">
      <w:pPr>
        <w:ind w:firstLine="0"/>
        <w:rPr>
          <w:rFonts w:eastAsia="Times New Roman" w:cs="Times New Roman"/>
          <w:szCs w:val="12"/>
          <w:lang w:eastAsia="ru-RU"/>
        </w:rPr>
      </w:pPr>
      <w:r w:rsidRPr="000D28FA">
        <w:rPr>
          <w:rFonts w:eastAsia="Times New Roman" w:cs="Times New Roman"/>
          <w:spacing w:val="1"/>
          <w:szCs w:val="24"/>
          <w:lang w:eastAsia="ru-RU"/>
        </w:rPr>
        <w:lastRenderedPageBreak/>
        <w:t xml:space="preserve">        </w:t>
      </w:r>
      <w:r w:rsidRPr="000D28FA">
        <w:rPr>
          <w:rFonts w:eastAsia="Times New Roman" w:cs="Times New Roman"/>
          <w:szCs w:val="12"/>
          <w:lang w:eastAsia="ru-RU"/>
        </w:rPr>
        <w:t>Создание условий для стимулирования образовательных учреждений и педагогов, активно внедряющих</w:t>
      </w:r>
    </w:p>
    <w:p w:rsidR="000D28FA" w:rsidRPr="000D28FA" w:rsidRDefault="000D28FA" w:rsidP="000D28FA">
      <w:pPr>
        <w:ind w:firstLine="0"/>
        <w:rPr>
          <w:rFonts w:eastAsia="Times New Roman" w:cs="Times New Roman"/>
          <w:szCs w:val="12"/>
          <w:lang w:eastAsia="ru-RU"/>
        </w:rPr>
      </w:pPr>
      <w:r w:rsidRPr="000D28FA">
        <w:rPr>
          <w:rFonts w:eastAsia="Times New Roman" w:cs="Times New Roman"/>
          <w:szCs w:val="12"/>
          <w:lang w:eastAsia="ru-RU"/>
        </w:rPr>
        <w:t>-  инновационные образовательные программы в образовательных учреждениях городского округа;</w:t>
      </w:r>
    </w:p>
    <w:p w:rsidR="000D28FA" w:rsidRPr="000D28FA" w:rsidRDefault="000D28FA" w:rsidP="000D28FA">
      <w:pPr>
        <w:ind w:firstLine="0"/>
        <w:rPr>
          <w:rFonts w:eastAsia="Times New Roman" w:cs="Times New Roman"/>
          <w:szCs w:val="12"/>
          <w:lang w:eastAsia="ru-RU"/>
        </w:rPr>
      </w:pPr>
      <w:r w:rsidRPr="000D28FA">
        <w:rPr>
          <w:rFonts w:eastAsia="Times New Roman" w:cs="Times New Roman"/>
          <w:szCs w:val="12"/>
          <w:lang w:eastAsia="ru-RU"/>
        </w:rPr>
        <w:t>- повышение заинтересованности учащихся в исследовательской и научной работе, а также творческой деятельности;</w:t>
      </w:r>
    </w:p>
    <w:p w:rsidR="00F4493E" w:rsidRDefault="000D28FA" w:rsidP="00AE48B4">
      <w:pPr>
        <w:pStyle w:val="aff1"/>
        <w:rPr>
          <w:rFonts w:eastAsia="Times New Roman" w:cs="Times New Roman"/>
          <w:szCs w:val="12"/>
          <w:lang w:eastAsia="ru-RU"/>
        </w:rPr>
      </w:pPr>
      <w:r w:rsidRPr="000D28FA">
        <w:rPr>
          <w:rFonts w:eastAsia="Times New Roman" w:cs="Times New Roman"/>
          <w:szCs w:val="12"/>
          <w:lang w:eastAsia="ru-RU"/>
        </w:rPr>
        <w:t>- создание условий для стимулирования образовательных учреждений, активно занимающихся благоустройством и озеленением прилегающей территории и учебного пространства.</w:t>
      </w:r>
    </w:p>
    <w:p w:rsidR="00AE48B4" w:rsidRPr="00AE48B4" w:rsidRDefault="00AE48B4" w:rsidP="00AE48B4">
      <w:pPr>
        <w:pStyle w:val="aff1"/>
      </w:pPr>
    </w:p>
    <w:p w:rsidR="00D815F1" w:rsidRPr="0029564F" w:rsidRDefault="00375C2F" w:rsidP="000D28FA">
      <w:pPr>
        <w:pStyle w:val="3"/>
      </w:pPr>
      <w:bookmarkStart w:id="12" w:name="_Toc531081059"/>
      <w:r w:rsidRPr="00F35DC7">
        <w:t>2.</w:t>
      </w:r>
      <w:r w:rsidR="002B05D6" w:rsidRPr="00F35DC7">
        <w:t>3</w:t>
      </w:r>
      <w:r w:rsidRPr="00F35DC7">
        <w:t xml:space="preserve">. </w:t>
      </w:r>
      <w:r w:rsidR="00FE028B" w:rsidRPr="00F35DC7">
        <w:t>Сведения о развитии дополнительного образования детей и взрослых</w:t>
      </w:r>
      <w:bookmarkEnd w:id="12"/>
    </w:p>
    <w:sdt>
      <w:sdtPr>
        <w:id w:val="1083489880"/>
        <w:lock w:val="sdtContentLocked"/>
      </w:sdtPr>
      <w:sdtContent>
        <w:p w:rsidR="00CE0D73" w:rsidRDefault="00E96C91" w:rsidP="00CE0D73">
          <w:pPr>
            <w:pStyle w:val="4"/>
          </w:pPr>
          <w:r>
            <w:t>Контингент</w:t>
          </w:r>
        </w:p>
      </w:sdtContent>
    </w:sdt>
    <w:p w:rsidR="00226C35" w:rsidRPr="00226C35" w:rsidRDefault="0004475A" w:rsidP="00226C35">
      <w:pPr>
        <w:spacing w:line="312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 01.01.2019</w:t>
      </w:r>
      <w:r w:rsidR="00226C35" w:rsidRPr="00226C35">
        <w:rPr>
          <w:rFonts w:eastAsia="Times New Roman" w:cs="Times New Roman"/>
          <w:szCs w:val="24"/>
          <w:lang w:eastAsia="ru-RU"/>
        </w:rPr>
        <w:t xml:space="preserve"> года 4418 учащихся образовательных учреждений городского округа  </w:t>
      </w:r>
      <w:proofErr w:type="spellStart"/>
      <w:r w:rsidR="00226C35" w:rsidRPr="00226C35">
        <w:rPr>
          <w:rFonts w:eastAsia="Times New Roman" w:cs="Times New Roman"/>
          <w:szCs w:val="24"/>
          <w:lang w:eastAsia="ru-RU"/>
        </w:rPr>
        <w:t>Кинель</w:t>
      </w:r>
      <w:proofErr w:type="spellEnd"/>
      <w:r w:rsidR="00226C35" w:rsidRPr="00226C35">
        <w:rPr>
          <w:rFonts w:eastAsia="Times New Roman" w:cs="Times New Roman"/>
          <w:szCs w:val="24"/>
          <w:lang w:eastAsia="ru-RU"/>
        </w:rPr>
        <w:t xml:space="preserve"> занимались в 179 творческих объединениях, кружках и спортивных секциях по различным направлениям. Из бюджета Самарской области финансируется постоянное количество мест в дополнительном образовании:</w:t>
      </w:r>
    </w:p>
    <w:tbl>
      <w:tblPr>
        <w:tblStyle w:val="32"/>
        <w:tblW w:w="0" w:type="auto"/>
        <w:tblLook w:val="04A0"/>
      </w:tblPr>
      <w:tblGrid>
        <w:gridCol w:w="2113"/>
        <w:gridCol w:w="1936"/>
        <w:gridCol w:w="1935"/>
        <w:gridCol w:w="1935"/>
        <w:gridCol w:w="1935"/>
      </w:tblGrid>
      <w:tr w:rsidR="00226C35" w:rsidRPr="00226C35" w:rsidTr="008A6E90">
        <w:tc>
          <w:tcPr>
            <w:tcW w:w="2113" w:type="dxa"/>
          </w:tcPr>
          <w:p w:rsidR="00226C35" w:rsidRPr="00226C35" w:rsidRDefault="00226C35" w:rsidP="00226C35">
            <w:pPr>
              <w:spacing w:line="312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36" w:type="dxa"/>
          </w:tcPr>
          <w:p w:rsidR="00226C35" w:rsidRPr="00226C35" w:rsidRDefault="0004475A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2016</w:t>
            </w:r>
          </w:p>
        </w:tc>
        <w:tc>
          <w:tcPr>
            <w:tcW w:w="1935" w:type="dxa"/>
          </w:tcPr>
          <w:p w:rsidR="00226C35" w:rsidRPr="00226C35" w:rsidRDefault="0004475A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2017</w:t>
            </w:r>
          </w:p>
        </w:tc>
        <w:tc>
          <w:tcPr>
            <w:tcW w:w="1935" w:type="dxa"/>
          </w:tcPr>
          <w:p w:rsidR="00226C35" w:rsidRPr="00226C35" w:rsidRDefault="0004475A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2018</w:t>
            </w:r>
          </w:p>
        </w:tc>
        <w:tc>
          <w:tcPr>
            <w:tcW w:w="1935" w:type="dxa"/>
          </w:tcPr>
          <w:p w:rsidR="00226C35" w:rsidRPr="00226C35" w:rsidRDefault="00BE6288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2019</w:t>
            </w:r>
          </w:p>
        </w:tc>
      </w:tr>
      <w:tr w:rsidR="00226C35" w:rsidRPr="00226C35" w:rsidTr="008A6E90">
        <w:tc>
          <w:tcPr>
            <w:tcW w:w="2113" w:type="dxa"/>
          </w:tcPr>
          <w:p w:rsidR="00226C35" w:rsidRPr="00226C35" w:rsidRDefault="00226C35" w:rsidP="00226C35">
            <w:pPr>
              <w:spacing w:line="312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 xml:space="preserve">г.о. </w:t>
            </w:r>
            <w:proofErr w:type="spellStart"/>
            <w:r w:rsidRPr="00226C35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1936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4418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4418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4418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4418</w:t>
            </w:r>
          </w:p>
        </w:tc>
      </w:tr>
      <w:tr w:rsidR="00226C35" w:rsidRPr="00226C35" w:rsidTr="008A6E90">
        <w:tc>
          <w:tcPr>
            <w:tcW w:w="2113" w:type="dxa"/>
          </w:tcPr>
          <w:p w:rsidR="00226C35" w:rsidRPr="00226C35" w:rsidRDefault="00226C35" w:rsidP="00226C35">
            <w:pPr>
              <w:spacing w:line="312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26C35">
              <w:rPr>
                <w:rFonts w:eastAsia="Times New Roman" w:cs="Times New Roman"/>
                <w:szCs w:val="24"/>
                <w:lang w:eastAsia="ru-RU"/>
              </w:rPr>
              <w:t>м.р</w:t>
            </w:r>
            <w:proofErr w:type="gramStart"/>
            <w:r w:rsidRPr="00226C35">
              <w:rPr>
                <w:rFonts w:eastAsia="Times New Roman" w:cs="Times New Roman"/>
                <w:szCs w:val="24"/>
                <w:lang w:eastAsia="ru-RU"/>
              </w:rPr>
              <w:t>.К</w:t>
            </w:r>
            <w:proofErr w:type="gramEnd"/>
            <w:r w:rsidRPr="00226C35">
              <w:rPr>
                <w:rFonts w:eastAsia="Times New Roman" w:cs="Times New Roman"/>
                <w:szCs w:val="24"/>
                <w:lang w:eastAsia="ru-RU"/>
              </w:rPr>
              <w:t>инельский</w:t>
            </w:r>
            <w:proofErr w:type="spellEnd"/>
          </w:p>
        </w:tc>
        <w:tc>
          <w:tcPr>
            <w:tcW w:w="1936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3155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3155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3155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3155</w:t>
            </w:r>
          </w:p>
        </w:tc>
      </w:tr>
      <w:tr w:rsidR="00226C35" w:rsidRPr="00226C35" w:rsidTr="008A6E90">
        <w:tc>
          <w:tcPr>
            <w:tcW w:w="2113" w:type="dxa"/>
          </w:tcPr>
          <w:p w:rsidR="00226C35" w:rsidRPr="00226C35" w:rsidRDefault="00226C35" w:rsidP="00226C35">
            <w:pPr>
              <w:spacing w:line="312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округ</w:t>
            </w:r>
          </w:p>
        </w:tc>
        <w:tc>
          <w:tcPr>
            <w:tcW w:w="1936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7573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7573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7573</w:t>
            </w:r>
          </w:p>
        </w:tc>
        <w:tc>
          <w:tcPr>
            <w:tcW w:w="1935" w:type="dxa"/>
          </w:tcPr>
          <w:p w:rsidR="00226C35" w:rsidRPr="00226C35" w:rsidRDefault="00226C35" w:rsidP="00226C35">
            <w:pPr>
              <w:spacing w:line="312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26C35">
              <w:rPr>
                <w:rFonts w:eastAsia="Times New Roman" w:cs="Times New Roman"/>
                <w:szCs w:val="24"/>
                <w:lang w:eastAsia="ru-RU"/>
              </w:rPr>
              <w:t>7573</w:t>
            </w:r>
          </w:p>
        </w:tc>
      </w:tr>
    </w:tbl>
    <w:p w:rsidR="00226C35" w:rsidRPr="00226C35" w:rsidRDefault="00226C35" w:rsidP="00226C35">
      <w:pPr>
        <w:spacing w:line="312" w:lineRule="auto"/>
        <w:ind w:firstLine="708"/>
        <w:rPr>
          <w:rFonts w:eastAsia="Times New Roman" w:cs="Times New Roman"/>
          <w:sz w:val="28"/>
          <w:szCs w:val="20"/>
          <w:lang w:eastAsia="ru-RU"/>
        </w:rPr>
      </w:pPr>
    </w:p>
    <w:p w:rsidR="00226C35" w:rsidRPr="00226C35" w:rsidRDefault="00226C35" w:rsidP="00226C35">
      <w:pPr>
        <w:ind w:firstLine="0"/>
        <w:rPr>
          <w:rFonts w:eastAsia="+mn-ea" w:cs="Times New Roman"/>
          <w:bCs/>
          <w:color w:val="000000"/>
          <w:kern w:val="24"/>
          <w:szCs w:val="24"/>
          <w:lang w:eastAsia="ru-RU"/>
        </w:rPr>
      </w:pPr>
      <w:r w:rsidRPr="00226C35">
        <w:rPr>
          <w:rFonts w:eastAsia="Calibri" w:cs="Times New Roman"/>
          <w:szCs w:val="24"/>
          <w:lang w:eastAsia="ru-RU"/>
        </w:rPr>
        <w:t xml:space="preserve">       Охват детей в возрасте 5 - 18 лет дополнительными общеобразовательными программами </w:t>
      </w:r>
      <w:r>
        <w:rPr>
          <w:rFonts w:eastAsia="Calibri" w:cs="Times New Roman"/>
          <w:szCs w:val="24"/>
          <w:lang w:eastAsia="ru-RU"/>
        </w:rPr>
        <w:t xml:space="preserve">в </w:t>
      </w:r>
      <w:r w:rsidR="00BE6288">
        <w:rPr>
          <w:rFonts w:eastAsia="Calibri" w:cs="Times New Roman"/>
          <w:szCs w:val="24"/>
          <w:lang w:eastAsia="ru-RU"/>
        </w:rPr>
        <w:t>2019</w:t>
      </w:r>
      <w:r>
        <w:rPr>
          <w:rFonts w:eastAsia="Calibri" w:cs="Times New Roman"/>
          <w:szCs w:val="24"/>
          <w:lang w:eastAsia="ru-RU"/>
        </w:rPr>
        <w:t xml:space="preserve"> году </w:t>
      </w:r>
      <w:r w:rsidRPr="00226C35">
        <w:rPr>
          <w:rFonts w:eastAsia="Calibri" w:cs="Times New Roman"/>
          <w:szCs w:val="24"/>
          <w:lang w:eastAsia="ru-RU"/>
        </w:rPr>
        <w:t>составил 56% , в 2016 году охват-  68,3%, спад произошёл в связи с увеличением численности детей 5-17 лет, проживающих на территории городского округа детей.</w:t>
      </w:r>
      <w:r w:rsidRPr="00226C3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 xml:space="preserve"> </w:t>
      </w:r>
      <w:r w:rsidRPr="00226C35">
        <w:rPr>
          <w:rFonts w:eastAsia="+mn-ea" w:cs="Times New Roman"/>
          <w:bCs/>
          <w:color w:val="000000"/>
          <w:kern w:val="24"/>
          <w:szCs w:val="24"/>
          <w:lang w:eastAsia="ru-RU"/>
        </w:rPr>
        <w:t xml:space="preserve">В соответствии с Указом Президента Российской Федерации </w:t>
      </w:r>
      <w:r w:rsidRPr="00226C35">
        <w:rPr>
          <w:rFonts w:eastAsia="Times New Roman" w:cs="Times New Roman"/>
          <w:szCs w:val="24"/>
          <w:shd w:val="clear" w:color="auto" w:fill="FFFFFF"/>
          <w:lang w:eastAsia="ru-RU"/>
        </w:rPr>
        <w:t xml:space="preserve">№599 </w:t>
      </w:r>
      <w:r w:rsidRPr="00226C3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«</w:t>
      </w:r>
      <w:r w:rsidRPr="00226C35">
        <w:rPr>
          <w:rFonts w:eastAsia="Times New Roman" w:cs="Times New Roman"/>
          <w:szCs w:val="24"/>
          <w:shd w:val="clear" w:color="auto" w:fill="FFFFFF"/>
          <w:lang w:eastAsia="ru-RU"/>
        </w:rPr>
        <w:t>О мерах по реализации государственной политики в области образования и науки»</w:t>
      </w:r>
      <w:r w:rsidRPr="00226C35">
        <w:rPr>
          <w:rFonts w:eastAsia="+mn-ea" w:cs="Times New Roman"/>
          <w:bCs/>
          <w:kern w:val="24"/>
          <w:szCs w:val="24"/>
          <w:lang w:eastAsia="ru-RU"/>
        </w:rPr>
        <w:t xml:space="preserve"> </w:t>
      </w:r>
      <w:r w:rsidRPr="00226C35">
        <w:rPr>
          <w:rFonts w:eastAsia="Times New Roman" w:cs="Times New Roman"/>
          <w:szCs w:val="24"/>
          <w:shd w:val="clear" w:color="auto" w:fill="FFFFFF"/>
          <w:lang w:eastAsia="ru-RU"/>
        </w:rPr>
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</w:t>
      </w:r>
      <w:r w:rsidRPr="00226C35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70–75 процентов.</w:t>
      </w:r>
      <w:r w:rsidRPr="00226C35">
        <w:rPr>
          <w:rFonts w:eastAsia="+mn-ea" w:cs="Times New Roman"/>
          <w:bCs/>
          <w:color w:val="000000"/>
          <w:kern w:val="24"/>
          <w:szCs w:val="24"/>
          <w:lang w:eastAsia="ru-RU"/>
        </w:rPr>
        <w:t xml:space="preserve"> Охват дополнительным образованием детей в возрасте от 5 до 18 лет к 2020 году должен составить 75 %. </w:t>
      </w:r>
      <w:r w:rsidRPr="00226C35">
        <w:rPr>
          <w:rFonts w:eastAsia="Times New Roman" w:cs="Times New Roman"/>
          <w:szCs w:val="24"/>
          <w:lang w:eastAsia="ru-RU"/>
        </w:rPr>
        <w:t xml:space="preserve"> </w:t>
      </w:r>
      <w:r w:rsidRPr="00226C35">
        <w:rPr>
          <w:rFonts w:eastAsia="+mn-ea" w:cs="Times New Roman"/>
          <w:bCs/>
          <w:color w:val="000000"/>
          <w:kern w:val="24"/>
          <w:szCs w:val="24"/>
          <w:lang w:eastAsia="ru-RU"/>
        </w:rPr>
        <w:t xml:space="preserve">В Самарской области обеспечен охват детей  на уровне 78,5 %. В </w:t>
      </w:r>
      <w:proofErr w:type="spellStart"/>
      <w:r w:rsidRPr="00226C35">
        <w:rPr>
          <w:rFonts w:eastAsia="+mn-ea" w:cs="Times New Roman"/>
          <w:bCs/>
          <w:color w:val="000000"/>
          <w:kern w:val="24"/>
          <w:szCs w:val="24"/>
          <w:lang w:eastAsia="ru-RU"/>
        </w:rPr>
        <w:t>Кинельском</w:t>
      </w:r>
      <w:proofErr w:type="spellEnd"/>
      <w:r w:rsidRPr="00226C35">
        <w:rPr>
          <w:rFonts w:eastAsia="+mn-ea" w:cs="Times New Roman"/>
          <w:bCs/>
          <w:color w:val="000000"/>
          <w:kern w:val="24"/>
          <w:szCs w:val="24"/>
          <w:lang w:eastAsia="ru-RU"/>
        </w:rPr>
        <w:t xml:space="preserve"> округе – 66%. </w:t>
      </w:r>
    </w:p>
    <w:p w:rsidR="00226C35" w:rsidRPr="00226C35" w:rsidRDefault="00226C35" w:rsidP="00226C35">
      <w:pPr>
        <w:spacing w:after="160"/>
        <w:ind w:firstLine="0"/>
        <w:jc w:val="left"/>
        <w:rPr>
          <w:rFonts w:eastAsia="Calibri" w:cs="Times New Roman"/>
          <w:szCs w:val="24"/>
        </w:rPr>
      </w:pPr>
      <w:r w:rsidRPr="00226C35">
        <w:rPr>
          <w:rFonts w:eastAsia="+mn-ea" w:cs="Times New Roman"/>
          <w:bCs/>
          <w:color w:val="000000"/>
          <w:kern w:val="24"/>
        </w:rPr>
        <w:t xml:space="preserve">     </w:t>
      </w:r>
      <w:r w:rsidRPr="00226C35">
        <w:rPr>
          <w:rFonts w:eastAsia="Calibri" w:cs="Times New Roman"/>
          <w:szCs w:val="24"/>
        </w:rPr>
        <w:t>Структура численности обучающихся в организациях дополнительного образования по видам образовательной деятельности: удельный вес численности детей, обучающихся в организациях, реализующих дополнительные общеобразовательные программы различных видов, 51 2%  по направлениям:</w:t>
      </w:r>
    </w:p>
    <w:p w:rsidR="00226C35" w:rsidRPr="00226C35" w:rsidRDefault="00226C35" w:rsidP="00226C35">
      <w:pPr>
        <w:numPr>
          <w:ilvl w:val="0"/>
          <w:numId w:val="4"/>
        </w:numPr>
        <w:spacing w:after="160"/>
        <w:jc w:val="left"/>
        <w:rPr>
          <w:rFonts w:eastAsia="Calibri" w:cs="Times New Roman"/>
          <w:szCs w:val="24"/>
        </w:rPr>
      </w:pPr>
      <w:proofErr w:type="gramStart"/>
      <w:r w:rsidRPr="00226C35">
        <w:rPr>
          <w:rFonts w:eastAsia="Calibri" w:cs="Times New Roman"/>
          <w:szCs w:val="24"/>
        </w:rPr>
        <w:lastRenderedPageBreak/>
        <w:t>техническое</w:t>
      </w:r>
      <w:proofErr w:type="gramEnd"/>
      <w:r w:rsidRPr="00226C35">
        <w:rPr>
          <w:rFonts w:eastAsia="Calibri" w:cs="Times New Roman"/>
          <w:szCs w:val="24"/>
        </w:rPr>
        <w:t xml:space="preserve">                                                               - 252 чел.</w:t>
      </w:r>
    </w:p>
    <w:p w:rsidR="00226C35" w:rsidRPr="00226C35" w:rsidRDefault="00226C35" w:rsidP="00226C35">
      <w:pPr>
        <w:numPr>
          <w:ilvl w:val="0"/>
          <w:numId w:val="4"/>
        </w:numPr>
        <w:spacing w:after="160"/>
        <w:jc w:val="left"/>
        <w:rPr>
          <w:rFonts w:eastAsia="Calibri" w:cs="Times New Roman"/>
          <w:szCs w:val="24"/>
        </w:rPr>
      </w:pPr>
      <w:proofErr w:type="gramStart"/>
      <w:r w:rsidRPr="00226C35">
        <w:rPr>
          <w:rFonts w:eastAsia="Calibri" w:cs="Times New Roman"/>
          <w:szCs w:val="24"/>
        </w:rPr>
        <w:t>эколого-биологическое</w:t>
      </w:r>
      <w:proofErr w:type="gramEnd"/>
      <w:r w:rsidRPr="00226C35">
        <w:rPr>
          <w:rFonts w:eastAsia="Calibri" w:cs="Times New Roman"/>
          <w:szCs w:val="24"/>
        </w:rPr>
        <w:t xml:space="preserve">                                           - 44 чел. </w:t>
      </w:r>
    </w:p>
    <w:p w:rsidR="00226C35" w:rsidRPr="00226C35" w:rsidRDefault="00226C35" w:rsidP="00226C35">
      <w:pPr>
        <w:numPr>
          <w:ilvl w:val="0"/>
          <w:numId w:val="4"/>
        </w:numPr>
        <w:spacing w:after="160"/>
        <w:jc w:val="left"/>
        <w:rPr>
          <w:rFonts w:eastAsia="Calibri" w:cs="Times New Roman"/>
          <w:szCs w:val="24"/>
        </w:rPr>
      </w:pPr>
      <w:proofErr w:type="gramStart"/>
      <w:r w:rsidRPr="00226C35">
        <w:rPr>
          <w:rFonts w:eastAsia="Calibri" w:cs="Times New Roman"/>
          <w:szCs w:val="24"/>
        </w:rPr>
        <w:t>спортивное</w:t>
      </w:r>
      <w:proofErr w:type="gramEnd"/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  <w:t xml:space="preserve">                        - 2618 чел.</w:t>
      </w:r>
    </w:p>
    <w:p w:rsidR="00226C35" w:rsidRPr="00226C35" w:rsidRDefault="00226C35" w:rsidP="00226C35">
      <w:pPr>
        <w:numPr>
          <w:ilvl w:val="0"/>
          <w:numId w:val="4"/>
        </w:numPr>
        <w:spacing w:after="160"/>
        <w:jc w:val="left"/>
        <w:rPr>
          <w:rFonts w:eastAsia="Calibri" w:cs="Times New Roman"/>
          <w:szCs w:val="24"/>
        </w:rPr>
      </w:pPr>
      <w:proofErr w:type="gramStart"/>
      <w:r w:rsidRPr="00226C35">
        <w:rPr>
          <w:rFonts w:eastAsia="Calibri" w:cs="Times New Roman"/>
          <w:szCs w:val="24"/>
        </w:rPr>
        <w:t>художественное</w:t>
      </w:r>
      <w:proofErr w:type="gramEnd"/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  <w:t xml:space="preserve">             - 1154 чел.</w:t>
      </w:r>
    </w:p>
    <w:p w:rsidR="00226C35" w:rsidRPr="00226C35" w:rsidRDefault="00226C35" w:rsidP="00226C35">
      <w:pPr>
        <w:numPr>
          <w:ilvl w:val="0"/>
          <w:numId w:val="4"/>
        </w:numPr>
        <w:spacing w:after="160"/>
        <w:jc w:val="left"/>
        <w:rPr>
          <w:rFonts w:eastAsia="Calibri" w:cs="Times New Roman"/>
          <w:szCs w:val="24"/>
        </w:rPr>
      </w:pPr>
      <w:r w:rsidRPr="00226C35">
        <w:rPr>
          <w:rFonts w:eastAsia="Calibri" w:cs="Times New Roman"/>
          <w:szCs w:val="24"/>
        </w:rPr>
        <w:t>другие</w:t>
      </w:r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</w:r>
      <w:r w:rsidRPr="00226C35">
        <w:rPr>
          <w:rFonts w:eastAsia="Calibri" w:cs="Times New Roman"/>
          <w:szCs w:val="24"/>
        </w:rPr>
        <w:tab/>
        <w:t xml:space="preserve">                                    - 350 чел.</w:t>
      </w:r>
    </w:p>
    <w:p w:rsidR="00226C35" w:rsidRPr="00226C35" w:rsidRDefault="00226C35" w:rsidP="00226C35">
      <w:pPr>
        <w:ind w:firstLine="708"/>
        <w:rPr>
          <w:rFonts w:eastAsia="Times New Roman" w:cs="Times New Roman"/>
          <w:szCs w:val="24"/>
          <w:lang w:eastAsia="ru-RU"/>
        </w:rPr>
      </w:pPr>
      <w:r w:rsidRPr="00226C35">
        <w:rPr>
          <w:rFonts w:ascii="Calibri" w:eastAsia="Calibri" w:hAnsi="Calibri" w:cs="Times New Roman"/>
          <w:szCs w:val="24"/>
        </w:rPr>
        <w:t xml:space="preserve"> </w:t>
      </w:r>
      <w:r w:rsidRPr="00226C35">
        <w:rPr>
          <w:rFonts w:eastAsia="Times New Roman" w:cs="Times New Roman"/>
          <w:szCs w:val="24"/>
          <w:lang w:eastAsia="ru-RU"/>
        </w:rPr>
        <w:t xml:space="preserve">В учреждениях дополнительного образования занимаются 10 детей с ограниченными возможностями здоровья, количество детей с </w:t>
      </w:r>
      <w:proofErr w:type="spellStart"/>
      <w:r w:rsidRPr="00226C35">
        <w:rPr>
          <w:rFonts w:eastAsia="Times New Roman" w:cs="Times New Roman"/>
          <w:szCs w:val="24"/>
          <w:lang w:eastAsia="ru-RU"/>
        </w:rPr>
        <w:t>девиантным</w:t>
      </w:r>
      <w:proofErr w:type="spellEnd"/>
      <w:r w:rsidRPr="00226C35">
        <w:rPr>
          <w:rFonts w:eastAsia="Times New Roman" w:cs="Times New Roman"/>
          <w:szCs w:val="24"/>
          <w:lang w:eastAsia="ru-RU"/>
        </w:rPr>
        <w:t xml:space="preserve"> поведением  составляет 27 человек. Всем СП ДОД продолжить работу по созданию условий для обеспечения равных социальных гарантий доступности услуг для детей всех категорий. </w:t>
      </w:r>
    </w:p>
    <w:p w:rsidR="00226C35" w:rsidRPr="00226C35" w:rsidRDefault="00226C35" w:rsidP="00226C35">
      <w:pPr>
        <w:ind w:firstLine="0"/>
        <w:rPr>
          <w:rFonts w:eastAsia="Calibri" w:cs="Times New Roman"/>
        </w:rPr>
      </w:pPr>
    </w:p>
    <w:p w:rsidR="00226C35" w:rsidRPr="00226C35" w:rsidRDefault="00226C35" w:rsidP="00226C35">
      <w:pPr>
        <w:keepNext/>
        <w:keepLines/>
        <w:spacing w:before="40"/>
        <w:outlineLvl w:val="3"/>
        <w:rPr>
          <w:rFonts w:eastAsia="Times New Roman" w:cs="Times New Roman"/>
          <w:i/>
          <w:iCs/>
          <w:u w:val="single"/>
        </w:rPr>
      </w:pPr>
      <w:r w:rsidRPr="00226C35">
        <w:rPr>
          <w:rFonts w:eastAsia="Times New Roman" w:cs="Times New Roman"/>
          <w:i/>
          <w:iCs/>
          <w:u w:val="single"/>
        </w:rPr>
        <w:t>Кадровое обеспечение</w:t>
      </w:r>
    </w:p>
    <w:p w:rsidR="00226C35" w:rsidRPr="00226C35" w:rsidRDefault="00226C35" w:rsidP="00226C35">
      <w:pPr>
        <w:rPr>
          <w:rFonts w:eastAsia="Calibri" w:cs="Times New Roman"/>
        </w:rPr>
      </w:pPr>
      <w:r>
        <w:rPr>
          <w:rFonts w:eastAsia="Calibri" w:cs="Times New Roman"/>
        </w:rPr>
        <w:t xml:space="preserve">В </w:t>
      </w:r>
      <w:r w:rsidR="00BE6288">
        <w:rPr>
          <w:rFonts w:eastAsia="Calibri" w:cs="Times New Roman"/>
        </w:rPr>
        <w:t>2019</w:t>
      </w:r>
      <w:r w:rsidRPr="00226C35">
        <w:rPr>
          <w:rFonts w:eastAsia="Calibri" w:cs="Times New Roman"/>
        </w:rPr>
        <w:t xml:space="preserve"> году в структурных подразделениях  ГБОУ городского округа </w:t>
      </w:r>
      <w:proofErr w:type="spellStart"/>
      <w:r w:rsidRPr="00226C35">
        <w:rPr>
          <w:rFonts w:eastAsia="Calibri" w:cs="Times New Roman"/>
        </w:rPr>
        <w:t>Кинель</w:t>
      </w:r>
      <w:proofErr w:type="spellEnd"/>
      <w:r w:rsidRPr="00226C35">
        <w:rPr>
          <w:rFonts w:eastAsia="Calibri" w:cs="Times New Roman"/>
        </w:rPr>
        <w:t xml:space="preserve"> работало 76 человека, из них 47 </w:t>
      </w:r>
      <w:proofErr w:type="gramStart"/>
      <w:r w:rsidRPr="00226C35">
        <w:rPr>
          <w:rFonts w:eastAsia="Calibri" w:cs="Times New Roman"/>
        </w:rPr>
        <w:t>педагогов-штатные</w:t>
      </w:r>
      <w:proofErr w:type="gramEnd"/>
      <w:r w:rsidRPr="00226C35">
        <w:rPr>
          <w:rFonts w:eastAsia="Calibri" w:cs="Times New Roman"/>
        </w:rPr>
        <w:t xml:space="preserve"> работники</w:t>
      </w:r>
    </w:p>
    <w:p w:rsidR="00226C35" w:rsidRPr="00226C35" w:rsidRDefault="00226C35" w:rsidP="00B32EEE">
      <w:pPr>
        <w:spacing w:after="200"/>
        <w:ind w:firstLine="0"/>
        <w:jc w:val="left"/>
        <w:rPr>
          <w:rFonts w:eastAsia="Times New Roman" w:cs="Times New Roman"/>
          <w:bCs/>
          <w:color w:val="000000"/>
          <w:spacing w:val="3"/>
          <w:kern w:val="36"/>
          <w:szCs w:val="18"/>
          <w:lang w:eastAsia="ru-RU"/>
        </w:rPr>
      </w:pPr>
      <w:r w:rsidRPr="00226C35">
        <w:rPr>
          <w:rFonts w:eastAsia="Calibri" w:cs="Times New Roman"/>
          <w:szCs w:val="18"/>
        </w:rPr>
        <w:t xml:space="preserve">          Средняя заработная плата педагогических работников  образовательных учреждений дополнительного г</w:t>
      </w:r>
      <w:r>
        <w:rPr>
          <w:rFonts w:eastAsia="Calibri" w:cs="Times New Roman"/>
          <w:szCs w:val="18"/>
        </w:rPr>
        <w:t xml:space="preserve">ородского округа </w:t>
      </w:r>
      <w:proofErr w:type="spellStart"/>
      <w:r>
        <w:rPr>
          <w:rFonts w:eastAsia="Calibri" w:cs="Times New Roman"/>
          <w:szCs w:val="18"/>
        </w:rPr>
        <w:t>Кинель</w:t>
      </w:r>
      <w:proofErr w:type="spellEnd"/>
      <w:r>
        <w:rPr>
          <w:rFonts w:eastAsia="Calibri" w:cs="Times New Roman"/>
          <w:szCs w:val="18"/>
        </w:rPr>
        <w:t xml:space="preserve">  за </w:t>
      </w:r>
      <w:r w:rsidR="00BE6288">
        <w:rPr>
          <w:rFonts w:eastAsia="Calibri" w:cs="Times New Roman"/>
          <w:szCs w:val="18"/>
        </w:rPr>
        <w:t>2019</w:t>
      </w:r>
      <w:r>
        <w:rPr>
          <w:rFonts w:eastAsia="Calibri" w:cs="Times New Roman"/>
          <w:szCs w:val="18"/>
        </w:rPr>
        <w:t xml:space="preserve"> год составила 27033  рублей, что составило 85,5</w:t>
      </w:r>
      <w:r w:rsidRPr="00226C35">
        <w:rPr>
          <w:rFonts w:eastAsia="Calibri" w:cs="Times New Roman"/>
          <w:szCs w:val="18"/>
        </w:rPr>
        <w:t xml:space="preserve"> % среднемесячной заработной платы педагогических работников </w:t>
      </w:r>
      <w:r w:rsidR="00B32EEE" w:rsidRPr="00226C35">
        <w:rPr>
          <w:rFonts w:eastAsia="Calibri" w:cs="Times New Roman"/>
          <w:color w:val="000000"/>
          <w:spacing w:val="3"/>
          <w:szCs w:val="18"/>
        </w:rPr>
        <w:t>в сфере</w:t>
      </w:r>
      <w:r w:rsidR="00B32EEE">
        <w:rPr>
          <w:rFonts w:eastAsia="Calibri" w:cs="Times New Roman"/>
          <w:color w:val="000000"/>
          <w:spacing w:val="3"/>
          <w:szCs w:val="18"/>
        </w:rPr>
        <w:t xml:space="preserve"> общего. </w:t>
      </w:r>
      <w:r w:rsidRPr="00226C35">
        <w:rPr>
          <w:rFonts w:eastAsia="Calibri" w:cs="Times New Roman"/>
          <w:szCs w:val="18"/>
        </w:rPr>
        <w:t>В результате, это позволило реализовать Указ Президента Российской Федерации от 07 мая 2012 № 597</w:t>
      </w:r>
      <w:r w:rsidRPr="00226C35">
        <w:rPr>
          <w:rFonts w:eastAsia="Times New Roman" w:cs="Times New Roman"/>
          <w:bCs/>
          <w:color w:val="000000"/>
          <w:spacing w:val="3"/>
          <w:kern w:val="36"/>
          <w:szCs w:val="18"/>
          <w:lang w:eastAsia="ru-RU"/>
        </w:rPr>
        <w:t xml:space="preserve">"О мероприятиях по реализации государственной социальной политики" в части </w:t>
      </w:r>
      <w:r w:rsidRPr="00226C35">
        <w:rPr>
          <w:rFonts w:eastAsia="Calibri" w:cs="Times New Roman"/>
          <w:color w:val="000000"/>
          <w:spacing w:val="3"/>
          <w:szCs w:val="18"/>
        </w:rPr>
        <w:t>доведение к 2018 году средней заработной платы педагогических работников дополнительного образования образовательных учреждений до средней заработной платы в сфере общего образования в соответствующем регионе.</w:t>
      </w:r>
    </w:p>
    <w:p w:rsidR="00226C35" w:rsidRPr="00226C35" w:rsidRDefault="00226C35" w:rsidP="00226C35">
      <w:pPr>
        <w:keepNext/>
        <w:keepLines/>
        <w:spacing w:before="40"/>
        <w:outlineLvl w:val="3"/>
        <w:rPr>
          <w:rFonts w:eastAsia="Times New Roman" w:cs="Times New Roman"/>
          <w:i/>
          <w:iCs/>
          <w:u w:val="single"/>
        </w:rPr>
      </w:pPr>
      <w:r w:rsidRPr="00226C35">
        <w:rPr>
          <w:rFonts w:eastAsia="Times New Roman" w:cs="Times New Roman"/>
          <w:i/>
          <w:iCs/>
          <w:u w:val="single"/>
        </w:rPr>
        <w:t>Сеть образовательных организаций</w:t>
      </w:r>
    </w:p>
    <w:p w:rsidR="00226C35" w:rsidRPr="00226C35" w:rsidRDefault="00B32EEE" w:rsidP="00226C35">
      <w:pPr>
        <w:ind w:firstLine="90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2012-</w:t>
      </w:r>
      <w:r w:rsidR="00BE6288">
        <w:rPr>
          <w:rFonts w:eastAsia="Times New Roman" w:cs="Times New Roman"/>
          <w:szCs w:val="24"/>
          <w:lang w:eastAsia="ru-RU"/>
        </w:rPr>
        <w:t>2019</w:t>
      </w:r>
      <w:r w:rsidR="00226C35" w:rsidRPr="00226C35">
        <w:rPr>
          <w:rFonts w:eastAsia="Times New Roman" w:cs="Times New Roman"/>
          <w:szCs w:val="24"/>
          <w:lang w:eastAsia="ru-RU"/>
        </w:rPr>
        <w:t xml:space="preserve"> годах</w:t>
      </w:r>
      <w:r w:rsidR="00226C35" w:rsidRPr="00226C35">
        <w:rPr>
          <w:rFonts w:eastAsia="Calibri" w:cs="Times New Roman"/>
          <w:szCs w:val="24"/>
        </w:rPr>
        <w:t xml:space="preserve"> число </w:t>
      </w:r>
      <w:proofErr w:type="gramStart"/>
      <w:r w:rsidR="00226C35" w:rsidRPr="00226C35">
        <w:rPr>
          <w:rFonts w:eastAsia="Calibri" w:cs="Times New Roman"/>
          <w:szCs w:val="24"/>
        </w:rPr>
        <w:t>образовательных организаций, осуществляющих образовательную деятельность по дополнительным общеобразовательным программам остаётся</w:t>
      </w:r>
      <w:proofErr w:type="gramEnd"/>
      <w:r w:rsidR="00226C35" w:rsidRPr="00226C35">
        <w:rPr>
          <w:rFonts w:eastAsia="Calibri" w:cs="Times New Roman"/>
          <w:szCs w:val="24"/>
        </w:rPr>
        <w:t xml:space="preserve"> постоянным. </w:t>
      </w:r>
      <w:r w:rsidR="00226C35" w:rsidRPr="00226C35">
        <w:rPr>
          <w:rFonts w:eastAsia="Times New Roman" w:cs="Times New Roman"/>
          <w:szCs w:val="24"/>
          <w:lang w:eastAsia="ru-RU"/>
        </w:rPr>
        <w:t xml:space="preserve"> </w:t>
      </w:r>
      <w:r w:rsidR="00226C35" w:rsidRPr="00226C35">
        <w:rPr>
          <w:rFonts w:eastAsia="Calibri" w:cs="Times New Roman"/>
          <w:szCs w:val="24"/>
        </w:rPr>
        <w:t>Ликвидации и реорганизации организаций,  осуществляющих образовательную деятельность по дополнительному образованию,</w:t>
      </w:r>
      <w:r w:rsidR="00226C35" w:rsidRPr="00226C35">
        <w:rPr>
          <w:rFonts w:eastAsia="Times New Roman" w:cs="Times New Roman"/>
          <w:szCs w:val="24"/>
          <w:lang w:eastAsia="ru-RU"/>
        </w:rPr>
        <w:t xml:space="preserve"> не происходило.</w:t>
      </w:r>
    </w:p>
    <w:p w:rsidR="00226C35" w:rsidRPr="00226C35" w:rsidRDefault="00226C35" w:rsidP="00226C35">
      <w:pPr>
        <w:rPr>
          <w:rFonts w:eastAsia="Times New Roman" w:cs="Times New Roman"/>
          <w:szCs w:val="28"/>
          <w:lang w:eastAsia="ru-RU"/>
        </w:rPr>
      </w:pPr>
      <w:r w:rsidRPr="00226C35">
        <w:rPr>
          <w:rFonts w:eastAsia="Times New Roman" w:cs="Times New Roman"/>
          <w:szCs w:val="28"/>
          <w:lang w:eastAsia="ar-SA"/>
        </w:rPr>
        <w:t>Удается сохранить уровень охвата детей дополнительным образованием.</w:t>
      </w:r>
      <w:r w:rsidRPr="00226C35">
        <w:rPr>
          <w:rFonts w:eastAsia="Times New Roman" w:cs="Times New Roman"/>
          <w:szCs w:val="28"/>
          <w:lang w:eastAsia="ru-RU"/>
        </w:rPr>
        <w:t xml:space="preserve">      </w:t>
      </w:r>
      <w:proofErr w:type="gramStart"/>
      <w:r w:rsidRPr="00226C35">
        <w:rPr>
          <w:rFonts w:eastAsia="Times New Roman" w:cs="Times New Roman"/>
          <w:szCs w:val="28"/>
          <w:lang w:eastAsia="ru-RU"/>
        </w:rPr>
        <w:t xml:space="preserve">На сегодняшний день на территории  Кинельского управления министерства образования и науки Самарской области функционирует 8 СП ДОД.   4 учреждения работают по всем видам образовательной деятельности и являются многопрофильными центрами, в которых занимаются 3600 воспитанников, 2 учреждения работают по спортивной направленности и </w:t>
      </w:r>
      <w:r w:rsidRPr="00226C35">
        <w:rPr>
          <w:rFonts w:eastAsia="Times New Roman" w:cs="Times New Roman"/>
          <w:szCs w:val="28"/>
          <w:lang w:eastAsia="ru-RU"/>
        </w:rPr>
        <w:lastRenderedPageBreak/>
        <w:t xml:space="preserve">охватывают 3263 человека, 2 учреждения по программе школы искусств, в которых занимаются 710 воспитанников. </w:t>
      </w:r>
      <w:proofErr w:type="gramEnd"/>
    </w:p>
    <w:p w:rsidR="00226C35" w:rsidRPr="00226C35" w:rsidRDefault="00226C35" w:rsidP="00226C35">
      <w:pPr>
        <w:ind w:firstLine="708"/>
        <w:rPr>
          <w:rFonts w:eastAsia="Times New Roman" w:cs="Times New Roman"/>
          <w:szCs w:val="28"/>
          <w:lang w:eastAsia="ru-RU"/>
        </w:rPr>
      </w:pPr>
      <w:r w:rsidRPr="00226C35">
        <w:rPr>
          <w:rFonts w:eastAsia="Times New Roman" w:cs="Times New Roman"/>
          <w:szCs w:val="28"/>
          <w:lang w:eastAsia="ru-RU"/>
        </w:rPr>
        <w:t>Общая численность воспитанников учреждений дополнительного образования осталась на уровне 2016-</w:t>
      </w:r>
      <w:r w:rsidR="00BE6288">
        <w:rPr>
          <w:rFonts w:eastAsia="Times New Roman" w:cs="Times New Roman"/>
          <w:szCs w:val="28"/>
          <w:lang w:eastAsia="ru-RU"/>
        </w:rPr>
        <w:t>2019</w:t>
      </w:r>
      <w:r w:rsidRPr="00226C35">
        <w:rPr>
          <w:rFonts w:eastAsia="Times New Roman" w:cs="Times New Roman"/>
          <w:szCs w:val="28"/>
          <w:lang w:eastAsia="ru-RU"/>
        </w:rPr>
        <w:t xml:space="preserve"> учебного года и составила 7573 человек, в течение учебного года количество обучающихся не менялось.</w:t>
      </w:r>
    </w:p>
    <w:p w:rsidR="00226C35" w:rsidRPr="00226C35" w:rsidRDefault="00226C35" w:rsidP="00226C35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226C35">
        <w:rPr>
          <w:rFonts w:eastAsia="Times New Roman" w:cs="Times New Roman"/>
          <w:szCs w:val="28"/>
          <w:lang w:eastAsia="ru-RU"/>
        </w:rPr>
        <w:t xml:space="preserve">          Дополнительное образование Кинельского управления представлено различными направлениями, в рамках которых действуют 374 объединений. Наиболее многочисленными и востребованными являются </w:t>
      </w:r>
      <w:proofErr w:type="gramStart"/>
      <w:r w:rsidRPr="00226C35">
        <w:rPr>
          <w:rFonts w:eastAsia="Times New Roman" w:cs="Times New Roman"/>
          <w:szCs w:val="28"/>
          <w:lang w:eastAsia="ru-RU"/>
        </w:rPr>
        <w:t>физкультурно-спортивное</w:t>
      </w:r>
      <w:proofErr w:type="gramEnd"/>
      <w:r w:rsidRPr="00226C35">
        <w:rPr>
          <w:rFonts w:eastAsia="Times New Roman" w:cs="Times New Roman"/>
          <w:szCs w:val="28"/>
          <w:lang w:eastAsia="ru-RU"/>
        </w:rPr>
        <w:t xml:space="preserve">. </w:t>
      </w:r>
    </w:p>
    <w:p w:rsidR="00226C35" w:rsidRPr="00226C35" w:rsidRDefault="00226C35" w:rsidP="00226C35">
      <w:pPr>
        <w:ind w:firstLine="0"/>
        <w:rPr>
          <w:rFonts w:eastAsia="Times New Roman" w:cs="Times New Roman"/>
          <w:szCs w:val="28"/>
          <w:lang w:eastAsia="ru-RU"/>
        </w:rPr>
      </w:pPr>
      <w:r w:rsidRPr="00226C35">
        <w:rPr>
          <w:rFonts w:eastAsia="Times New Roman" w:cs="Times New Roman"/>
          <w:szCs w:val="28"/>
          <w:lang w:eastAsia="ru-RU"/>
        </w:rPr>
        <w:t xml:space="preserve">             Наметилась положительная тенденция сохранности контингента  воспитанности физкультурно-спортивной и художественно-эстетической направленности за счет профессионального уровня педагогов.      Улучшение невысокого показателя занятости детей в объединениях спортивно-технической, туристско-краеведческой, эколого-биологической направленностей может быть достигнуто при условии существенных улучшений и обновлений материально-технической базы учреждений дополнительного образования, наличии соответствующих  специалистов или подготовки и переподготовки имеющихся кадровых ресурсов по данному направлению. В рамках данного вопроса </w:t>
      </w:r>
      <w:proofErr w:type="spellStart"/>
      <w:r w:rsidRPr="00226C35">
        <w:rPr>
          <w:rFonts w:eastAsia="Times New Roman" w:cs="Times New Roman"/>
          <w:szCs w:val="28"/>
          <w:lang w:eastAsia="ru-RU"/>
        </w:rPr>
        <w:t>Кинельским</w:t>
      </w:r>
      <w:proofErr w:type="spellEnd"/>
      <w:r w:rsidRPr="00226C35">
        <w:rPr>
          <w:rFonts w:eastAsia="Times New Roman" w:cs="Times New Roman"/>
          <w:szCs w:val="28"/>
          <w:lang w:eastAsia="ru-RU"/>
        </w:rPr>
        <w:t xml:space="preserve"> управлением были направлены предложения в проект областной целевой программы «Развитие дополнительного образования детей в Самарской области» на 2014-2018 годы. </w:t>
      </w:r>
    </w:p>
    <w:p w:rsidR="00226C35" w:rsidRPr="00226C35" w:rsidRDefault="00226C35" w:rsidP="00226C35">
      <w:pPr>
        <w:suppressAutoHyphens/>
        <w:spacing w:line="240" w:lineRule="auto"/>
        <w:ind w:firstLine="708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226C35" w:rsidRPr="00226C35" w:rsidRDefault="00226C35" w:rsidP="00226C35">
      <w:pPr>
        <w:rPr>
          <w:rFonts w:eastAsia="Calibri" w:cs="Times New Roman"/>
        </w:rPr>
      </w:pPr>
      <w:r w:rsidRPr="00226C35">
        <w:rPr>
          <w:rFonts w:eastAsia="Calibri" w:cs="Times New Roman"/>
        </w:rPr>
        <w:t xml:space="preserve">Распределение по направленностям в  </w:t>
      </w:r>
      <w:r w:rsidR="00BE6288">
        <w:rPr>
          <w:rFonts w:eastAsia="Calibri" w:cs="Times New Roman"/>
        </w:rPr>
        <w:t>2019</w:t>
      </w:r>
      <w:r w:rsidRPr="00226C35">
        <w:rPr>
          <w:rFonts w:eastAsia="Calibri" w:cs="Times New Roman"/>
        </w:rPr>
        <w:t xml:space="preserve"> году (таблица 3)</w:t>
      </w:r>
    </w:p>
    <w:p w:rsidR="00226C35" w:rsidRPr="00226C35" w:rsidRDefault="00226C35" w:rsidP="00226C35">
      <w:pPr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126"/>
        <w:gridCol w:w="2126"/>
        <w:gridCol w:w="2126"/>
      </w:tblGrid>
      <w:tr w:rsidR="00226C35" w:rsidRPr="00226C35" w:rsidTr="008A6E90">
        <w:tc>
          <w:tcPr>
            <w:tcW w:w="3369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направленность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ind w:firstLine="0"/>
              <w:jc w:val="left"/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Вдохновение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ind w:firstLine="0"/>
              <w:jc w:val="left"/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Вундеркинд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jc w:val="left"/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Гармония</w:t>
            </w:r>
          </w:p>
        </w:tc>
      </w:tr>
      <w:tr w:rsidR="00226C35" w:rsidRPr="00226C35" w:rsidTr="008A6E90">
        <w:tc>
          <w:tcPr>
            <w:tcW w:w="3369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 xml:space="preserve">Художественная 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508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199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464</w:t>
            </w:r>
          </w:p>
        </w:tc>
      </w:tr>
      <w:tr w:rsidR="00226C35" w:rsidRPr="00226C35" w:rsidTr="008A6E90">
        <w:tc>
          <w:tcPr>
            <w:tcW w:w="3369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 xml:space="preserve">Техническая 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138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30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-</w:t>
            </w:r>
          </w:p>
        </w:tc>
      </w:tr>
      <w:tr w:rsidR="00226C35" w:rsidRPr="00226C35" w:rsidTr="008A6E90">
        <w:tc>
          <w:tcPr>
            <w:tcW w:w="3369" w:type="dxa"/>
          </w:tcPr>
          <w:p w:rsidR="00226C35" w:rsidRPr="00226C35" w:rsidRDefault="00226C35" w:rsidP="00226C35">
            <w:pPr>
              <w:ind w:firstLine="0"/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Социально - педагогическая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86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210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121</w:t>
            </w:r>
          </w:p>
        </w:tc>
      </w:tr>
      <w:tr w:rsidR="00226C35" w:rsidRPr="00226C35" w:rsidTr="008A6E90">
        <w:tc>
          <w:tcPr>
            <w:tcW w:w="3369" w:type="dxa"/>
          </w:tcPr>
          <w:p w:rsidR="00226C35" w:rsidRPr="00226C35" w:rsidRDefault="00226C35" w:rsidP="00226C35">
            <w:pPr>
              <w:ind w:firstLine="0"/>
              <w:rPr>
                <w:rFonts w:eastAsia="Calibri" w:cs="Times New Roman"/>
              </w:rPr>
            </w:pPr>
            <w:proofErr w:type="spellStart"/>
            <w:r w:rsidRPr="00226C35">
              <w:rPr>
                <w:rFonts w:eastAsia="Calibri" w:cs="Times New Roman"/>
              </w:rPr>
              <w:t>Физкультурно</w:t>
            </w:r>
            <w:proofErr w:type="spellEnd"/>
            <w:r w:rsidRPr="00226C35">
              <w:rPr>
                <w:rFonts w:eastAsia="Calibri" w:cs="Times New Roman"/>
              </w:rPr>
              <w:t xml:space="preserve"> - спортивная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105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316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179</w:t>
            </w:r>
          </w:p>
        </w:tc>
      </w:tr>
      <w:tr w:rsidR="00226C35" w:rsidRPr="00226C35" w:rsidTr="008A6E90">
        <w:tc>
          <w:tcPr>
            <w:tcW w:w="3369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Естественнонаучная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44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-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</w:p>
        </w:tc>
      </w:tr>
      <w:tr w:rsidR="00226C35" w:rsidRPr="00226C35" w:rsidTr="008A6E90">
        <w:tc>
          <w:tcPr>
            <w:tcW w:w="3369" w:type="dxa"/>
          </w:tcPr>
          <w:p w:rsidR="00226C35" w:rsidRPr="00226C35" w:rsidRDefault="00226C35" w:rsidP="00226C35">
            <w:pPr>
              <w:ind w:firstLine="0"/>
              <w:rPr>
                <w:rFonts w:eastAsia="Calibri" w:cs="Times New Roman"/>
              </w:rPr>
            </w:pPr>
            <w:proofErr w:type="spellStart"/>
            <w:r w:rsidRPr="00226C35">
              <w:rPr>
                <w:rFonts w:eastAsia="Calibri" w:cs="Times New Roman"/>
              </w:rPr>
              <w:t>Туристко-краеведческая</w:t>
            </w:r>
            <w:proofErr w:type="spellEnd"/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-</w:t>
            </w:r>
          </w:p>
        </w:tc>
      </w:tr>
      <w:tr w:rsidR="00226C35" w:rsidRPr="00226C35" w:rsidTr="008A6E90">
        <w:tc>
          <w:tcPr>
            <w:tcW w:w="3369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Всего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881</w:t>
            </w:r>
          </w:p>
        </w:tc>
        <w:tc>
          <w:tcPr>
            <w:tcW w:w="2126" w:type="dxa"/>
            <w:vAlign w:val="center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755</w:t>
            </w:r>
          </w:p>
        </w:tc>
        <w:tc>
          <w:tcPr>
            <w:tcW w:w="2126" w:type="dxa"/>
          </w:tcPr>
          <w:p w:rsidR="00226C35" w:rsidRPr="00226C35" w:rsidRDefault="00226C35" w:rsidP="00226C35">
            <w:pPr>
              <w:rPr>
                <w:rFonts w:eastAsia="Calibri" w:cs="Times New Roman"/>
              </w:rPr>
            </w:pPr>
            <w:r w:rsidRPr="00226C35">
              <w:rPr>
                <w:rFonts w:eastAsia="Calibri" w:cs="Times New Roman"/>
              </w:rPr>
              <w:t>764</w:t>
            </w:r>
          </w:p>
        </w:tc>
      </w:tr>
    </w:tbl>
    <w:p w:rsidR="00226C35" w:rsidRPr="00226C35" w:rsidRDefault="00226C35" w:rsidP="00226C35">
      <w:pPr>
        <w:rPr>
          <w:rFonts w:eastAsia="Calibri" w:cs="Times New Roman"/>
          <w:lang w:val="en-US"/>
        </w:rPr>
      </w:pPr>
    </w:p>
    <w:p w:rsidR="00226C35" w:rsidRPr="00226C35" w:rsidRDefault="00226C35" w:rsidP="00226C35">
      <w:pPr>
        <w:rPr>
          <w:rFonts w:eastAsia="Calibri" w:cs="Times New Roman"/>
          <w:lang w:val="en-US"/>
        </w:rPr>
      </w:pPr>
    </w:p>
    <w:p w:rsidR="00226C35" w:rsidRPr="00226C35" w:rsidRDefault="00226C35" w:rsidP="00226C35">
      <w:pPr>
        <w:rPr>
          <w:rFonts w:eastAsia="Calibri" w:cs="Times New Roman"/>
        </w:rPr>
      </w:pPr>
      <w:r w:rsidRPr="00226C35">
        <w:rPr>
          <w:rFonts w:eastAsia="Calibri" w:cs="Times New Roman"/>
        </w:rPr>
        <w:t>В округе обеспечен охват детей от 5 до 18 лет услугами дополнительного образован</w:t>
      </w:r>
      <w:r w:rsidR="00B32EEE">
        <w:rPr>
          <w:rFonts w:eastAsia="Calibri" w:cs="Times New Roman"/>
        </w:rPr>
        <w:t xml:space="preserve">ия  и по состоянию </w:t>
      </w:r>
      <w:proofErr w:type="gramStart"/>
      <w:r w:rsidR="00B32EEE">
        <w:rPr>
          <w:rFonts w:eastAsia="Calibri" w:cs="Times New Roman"/>
        </w:rPr>
        <w:t>на конец</w:t>
      </w:r>
      <w:proofErr w:type="gramEnd"/>
      <w:r w:rsidR="00B32EEE">
        <w:rPr>
          <w:rFonts w:eastAsia="Calibri" w:cs="Times New Roman"/>
        </w:rPr>
        <w:t xml:space="preserve"> </w:t>
      </w:r>
      <w:r w:rsidR="00BE6288">
        <w:rPr>
          <w:rFonts w:eastAsia="Calibri" w:cs="Times New Roman"/>
        </w:rPr>
        <w:t>2019</w:t>
      </w:r>
      <w:r w:rsidRPr="00226C35">
        <w:rPr>
          <w:rFonts w:eastAsia="Calibri" w:cs="Times New Roman"/>
        </w:rPr>
        <w:t xml:space="preserve"> года составляет 88  %  от общего числа детей данного возраста, что  остаётся выше, чем по Самарской области (78,5 %).</w:t>
      </w:r>
    </w:p>
    <w:p w:rsidR="00226C35" w:rsidRPr="00226C35" w:rsidRDefault="00226C35" w:rsidP="00226C35">
      <w:pPr>
        <w:spacing w:after="240"/>
        <w:ind w:firstLine="0"/>
        <w:rPr>
          <w:rFonts w:eastAsia="Times New Roman" w:cs="Times New Roman"/>
          <w:szCs w:val="28"/>
          <w:lang w:eastAsia="ru-RU"/>
        </w:rPr>
      </w:pPr>
      <w:r w:rsidRPr="00226C35">
        <w:rPr>
          <w:rFonts w:eastAsia="Calibri" w:cs="Times New Roman"/>
          <w:color w:val="000000"/>
          <w:szCs w:val="28"/>
          <w:lang w:eastAsia="ru-RU"/>
        </w:rPr>
        <w:lastRenderedPageBreak/>
        <w:t xml:space="preserve">             Особое внимание следует уделить объединениям технического творчества, естественнонаучной, эколого-биологической направленности. Кроме того, руководителям структурных подразделений дополнительного образования необходимо искать и найти возможности для сотрудничества с внешними партнерами.</w:t>
      </w:r>
      <w:r w:rsidRPr="00226C35">
        <w:rPr>
          <w:rFonts w:eastAsia="Times New Roman" w:cs="Times New Roman"/>
          <w:szCs w:val="28"/>
          <w:lang w:eastAsia="ru-RU"/>
        </w:rPr>
        <w:t xml:space="preserve">  Мероприятия муниципальных  Программ реализуются посредством совместной деятельности управления культуры и молодежной политики и подведомственных муниципальных учреждений культуры, молодежной политики, физической культуры и спорта городского округа.</w:t>
      </w:r>
    </w:p>
    <w:p w:rsidR="00B32EEE" w:rsidRDefault="00226C35" w:rsidP="00B32EEE">
      <w:pPr>
        <w:shd w:val="clear" w:color="auto" w:fill="FFFFFF"/>
        <w:ind w:firstLine="454"/>
        <w:rPr>
          <w:rFonts w:eastAsia="Times New Roman" w:cs="Times New Roman"/>
          <w:szCs w:val="28"/>
          <w:lang w:eastAsia="ru-RU"/>
        </w:rPr>
      </w:pPr>
      <w:r w:rsidRPr="00226C35">
        <w:rPr>
          <w:rFonts w:eastAsia="Times New Roman" w:cs="Times New Roman"/>
          <w:szCs w:val="28"/>
          <w:lang w:eastAsia="ru-RU"/>
        </w:rPr>
        <w:t>Существенное влияние на формирование культурной среды города о</w:t>
      </w:r>
      <w:r w:rsidR="00B32EEE">
        <w:rPr>
          <w:rFonts w:eastAsia="Times New Roman" w:cs="Times New Roman"/>
          <w:szCs w:val="28"/>
          <w:lang w:eastAsia="ru-RU"/>
        </w:rPr>
        <w:t>казывают 17 учреждений культуры.</w:t>
      </w:r>
    </w:p>
    <w:p w:rsidR="00226C35" w:rsidRPr="00226C35" w:rsidRDefault="00B32EEE" w:rsidP="00B32EEE">
      <w:pPr>
        <w:shd w:val="clear" w:color="auto" w:fill="FFFFFF"/>
        <w:ind w:firstLine="454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Открытый</w:t>
      </w:r>
      <w:r w:rsidR="00226C35" w:rsidRPr="00226C3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 2016 году </w:t>
      </w:r>
      <w:r w:rsidR="00226C35" w:rsidRPr="00226C35">
        <w:rPr>
          <w:rFonts w:eastAsia="Times New Roman" w:cs="Times New Roman"/>
          <w:szCs w:val="28"/>
          <w:lang w:eastAsia="ru-RU"/>
        </w:rPr>
        <w:t xml:space="preserve">МАУК «Центр   культурного развития» </w:t>
      </w:r>
      <w:r>
        <w:rPr>
          <w:rFonts w:eastAsia="Times New Roman" w:cs="Times New Roman"/>
          <w:szCs w:val="28"/>
          <w:lang w:eastAsia="ru-RU"/>
        </w:rPr>
        <w:t xml:space="preserve">- это </w:t>
      </w:r>
      <w:r w:rsidR="00226C35" w:rsidRPr="00226C35">
        <w:rPr>
          <w:rFonts w:eastAsia="Times New Roman" w:cs="Times New Roman"/>
          <w:szCs w:val="28"/>
          <w:lang w:eastAsia="ru-RU"/>
        </w:rPr>
        <w:t xml:space="preserve"> современный центр общей площадью почти 1 500 кв. м., совмещает  в себе функции учреждения культуры (спектакли, кинопоказы, выставки), образовательного центра (</w:t>
      </w:r>
      <w:proofErr w:type="spellStart"/>
      <w:r w:rsidR="00226C35" w:rsidRPr="00226C35">
        <w:rPr>
          <w:rFonts w:eastAsia="Times New Roman" w:cs="Times New Roman"/>
          <w:szCs w:val="28"/>
          <w:lang w:eastAsia="ru-RU"/>
        </w:rPr>
        <w:t>медиатека</w:t>
      </w:r>
      <w:proofErr w:type="spellEnd"/>
      <w:r w:rsidR="00226C35" w:rsidRPr="00226C35">
        <w:rPr>
          <w:rFonts w:eastAsia="Times New Roman" w:cs="Times New Roman"/>
          <w:szCs w:val="28"/>
          <w:lang w:eastAsia="ru-RU"/>
        </w:rPr>
        <w:t xml:space="preserve">, курсы, творческие мастерские) и общественного пространства (досуг, дискуссионные клубы, самоорганизация жителей), включает в себя  многофункциональный трансформируемый  зал  на  207  мест  для проведения развлекательных мероприятий, </w:t>
      </w:r>
      <w:proofErr w:type="spellStart"/>
      <w:r w:rsidR="00226C35" w:rsidRPr="00226C35">
        <w:rPr>
          <w:rFonts w:eastAsia="Times New Roman" w:cs="Times New Roman"/>
          <w:szCs w:val="28"/>
          <w:lang w:eastAsia="ru-RU"/>
        </w:rPr>
        <w:t>танцпол</w:t>
      </w:r>
      <w:proofErr w:type="spellEnd"/>
      <w:r w:rsidR="00226C35" w:rsidRPr="00226C35">
        <w:rPr>
          <w:rFonts w:eastAsia="Times New Roman" w:cs="Times New Roman"/>
          <w:szCs w:val="28"/>
          <w:lang w:eastAsia="ru-RU"/>
        </w:rPr>
        <w:t xml:space="preserve"> для показательных выступлений, сцену для</w:t>
      </w:r>
      <w:proofErr w:type="gramEnd"/>
      <w:r w:rsidR="00226C35" w:rsidRPr="00226C35">
        <w:rPr>
          <w:rFonts w:eastAsia="Times New Roman" w:cs="Times New Roman"/>
          <w:szCs w:val="28"/>
          <w:lang w:eastAsia="ru-RU"/>
        </w:rPr>
        <w:t xml:space="preserve"> концертов, лекций и конференций, студии  прикладного творчества, фото и видео студии, </w:t>
      </w:r>
      <w:proofErr w:type="spellStart"/>
      <w:r w:rsidR="00226C35" w:rsidRPr="00226C35">
        <w:rPr>
          <w:rFonts w:eastAsia="Times New Roman" w:cs="Times New Roman"/>
          <w:szCs w:val="28"/>
          <w:lang w:eastAsia="ru-RU"/>
        </w:rPr>
        <w:t>каворкинг</w:t>
      </w:r>
      <w:proofErr w:type="spellEnd"/>
      <w:r w:rsidR="00226C35" w:rsidRPr="00226C35">
        <w:rPr>
          <w:rFonts w:eastAsia="Times New Roman" w:cs="Times New Roman"/>
          <w:szCs w:val="28"/>
          <w:lang w:eastAsia="ru-RU"/>
        </w:rPr>
        <w:t xml:space="preserve">. </w:t>
      </w:r>
    </w:p>
    <w:p w:rsidR="00226C35" w:rsidRPr="00226C35" w:rsidRDefault="00226C35" w:rsidP="00226C35">
      <w:pPr>
        <w:shd w:val="clear" w:color="auto" w:fill="FFFFFF"/>
        <w:ind w:firstLine="454"/>
        <w:rPr>
          <w:rFonts w:eastAsia="Times New Roman" w:cs="Times New Roman"/>
          <w:spacing w:val="-1"/>
          <w:szCs w:val="28"/>
          <w:lang w:eastAsia="ru-RU"/>
        </w:rPr>
      </w:pPr>
      <w:r w:rsidRPr="00226C35">
        <w:rPr>
          <w:rFonts w:eastAsia="Times New Roman" w:cs="Times New Roman"/>
          <w:spacing w:val="3"/>
          <w:szCs w:val="28"/>
          <w:lang w:eastAsia="ru-RU"/>
        </w:rPr>
        <w:t xml:space="preserve">В домах культуры работает 88 клубных формирования, число участников которых составляет </w:t>
      </w:r>
      <w:r w:rsidRPr="00226C35">
        <w:rPr>
          <w:rFonts w:eastAsia="Times New Roman" w:cs="Times New Roman"/>
          <w:spacing w:val="-1"/>
          <w:szCs w:val="28"/>
          <w:lang w:eastAsia="ru-RU"/>
        </w:rPr>
        <w:t>2220 человек, из них детей и подростков - 1104.</w:t>
      </w:r>
    </w:p>
    <w:p w:rsidR="00226C35" w:rsidRPr="00226C35" w:rsidRDefault="00226C35" w:rsidP="00226C35">
      <w:pPr>
        <w:shd w:val="clear" w:color="auto" w:fill="FFFFFF"/>
        <w:ind w:firstLine="454"/>
        <w:rPr>
          <w:rFonts w:eastAsia="Times New Roman" w:cs="Times New Roman"/>
          <w:szCs w:val="28"/>
          <w:lang w:eastAsia="ru-RU"/>
        </w:rPr>
      </w:pPr>
      <w:r w:rsidRPr="00226C35">
        <w:rPr>
          <w:rFonts w:eastAsia="Times New Roman" w:cs="Times New Roman"/>
          <w:spacing w:val="4"/>
          <w:szCs w:val="28"/>
          <w:lang w:eastAsia="ru-RU"/>
        </w:rPr>
        <w:t xml:space="preserve">В школах искусств городского округа обучаются на 4 </w:t>
      </w:r>
      <w:r w:rsidRPr="00226C35">
        <w:rPr>
          <w:rFonts w:eastAsia="Times New Roman" w:cs="Times New Roman"/>
          <w:szCs w:val="28"/>
          <w:lang w:eastAsia="ru-RU"/>
        </w:rPr>
        <w:t>отделениях (</w:t>
      </w:r>
      <w:proofErr w:type="gramStart"/>
      <w:r w:rsidRPr="00226C35">
        <w:rPr>
          <w:rFonts w:eastAsia="Times New Roman" w:cs="Times New Roman"/>
          <w:szCs w:val="28"/>
          <w:lang w:eastAsia="ru-RU"/>
        </w:rPr>
        <w:t>музыкальное</w:t>
      </w:r>
      <w:proofErr w:type="gramEnd"/>
      <w:r w:rsidRPr="00226C35">
        <w:rPr>
          <w:rFonts w:eastAsia="Times New Roman" w:cs="Times New Roman"/>
          <w:szCs w:val="28"/>
          <w:lang w:eastAsia="ru-RU"/>
        </w:rPr>
        <w:t>, хореографическое, художественное, театральное) 776 человек.</w:t>
      </w:r>
    </w:p>
    <w:p w:rsidR="00226C35" w:rsidRPr="00226C35" w:rsidRDefault="00226C35" w:rsidP="00226C35">
      <w:pPr>
        <w:shd w:val="clear" w:color="auto" w:fill="FFFFFF"/>
        <w:ind w:firstLine="476"/>
        <w:rPr>
          <w:rFonts w:eastAsia="Times New Roman" w:cs="Times New Roman"/>
          <w:szCs w:val="28"/>
          <w:lang w:eastAsia="ru-RU"/>
        </w:rPr>
      </w:pPr>
      <w:r w:rsidRPr="00226C35">
        <w:rPr>
          <w:rFonts w:eastAsia="Times New Roman" w:cs="Times New Roman"/>
          <w:szCs w:val="28"/>
          <w:lang w:eastAsia="ru-RU"/>
        </w:rPr>
        <w:t>На 4 отделениях Центра эстетического воспитания (</w:t>
      </w:r>
      <w:proofErr w:type="gramStart"/>
      <w:r w:rsidRPr="00226C35">
        <w:rPr>
          <w:rFonts w:eastAsia="Times New Roman" w:cs="Times New Roman"/>
          <w:szCs w:val="28"/>
          <w:lang w:eastAsia="ru-RU"/>
        </w:rPr>
        <w:t>эстетическое</w:t>
      </w:r>
      <w:proofErr w:type="gramEnd"/>
      <w:r w:rsidRPr="00226C35">
        <w:rPr>
          <w:rFonts w:eastAsia="Times New Roman" w:cs="Times New Roman"/>
          <w:szCs w:val="28"/>
          <w:lang w:eastAsia="ru-RU"/>
        </w:rPr>
        <w:t xml:space="preserve">, художественное, хореографическое, академический вокал) занимаются 279 воспитанников в возрасте от 3 до 17 лет.    </w:t>
      </w:r>
    </w:p>
    <w:p w:rsidR="00226C35" w:rsidRPr="00226C35" w:rsidRDefault="00226C35" w:rsidP="00226C35">
      <w:pPr>
        <w:shd w:val="clear" w:color="auto" w:fill="FFFFFF"/>
        <w:ind w:firstLine="475"/>
        <w:rPr>
          <w:rFonts w:eastAsia="Times New Roman" w:cs="Times New Roman"/>
          <w:szCs w:val="28"/>
          <w:lang w:eastAsia="ru-RU"/>
        </w:rPr>
      </w:pPr>
      <w:r w:rsidRPr="00226C35">
        <w:rPr>
          <w:rFonts w:eastAsia="Times New Roman" w:cs="Times New Roman"/>
          <w:szCs w:val="28"/>
          <w:lang w:eastAsia="ru-RU"/>
        </w:rPr>
        <w:t>В настоящее время Централизованная библиотечная система городского округа насчитывает 8 библиотек, их услугами пользуются 19 885 читателей.</w:t>
      </w:r>
    </w:p>
    <w:p w:rsidR="00226C35" w:rsidRPr="00226C35" w:rsidRDefault="00226C35" w:rsidP="00226C35">
      <w:pPr>
        <w:ind w:firstLine="0"/>
        <w:rPr>
          <w:rFonts w:eastAsia="Calibri" w:cs="Times New Roman"/>
        </w:rPr>
      </w:pPr>
    </w:p>
    <w:p w:rsidR="00226C35" w:rsidRPr="00226C35" w:rsidRDefault="00226C35" w:rsidP="00226C35">
      <w:pPr>
        <w:keepNext/>
        <w:keepLines/>
        <w:spacing w:before="40"/>
        <w:outlineLvl w:val="3"/>
        <w:rPr>
          <w:rFonts w:eastAsia="Times New Roman" w:cs="Times New Roman"/>
          <w:i/>
          <w:iCs/>
          <w:u w:val="single"/>
        </w:rPr>
      </w:pPr>
      <w:r w:rsidRPr="00226C35">
        <w:rPr>
          <w:rFonts w:eastAsia="Times New Roman" w:cs="Times New Roman"/>
          <w:i/>
          <w:iCs/>
          <w:u w:val="single"/>
        </w:rPr>
        <w:t xml:space="preserve">Материально-техническое и информационное обеспечение </w:t>
      </w:r>
    </w:p>
    <w:p w:rsidR="00226C35" w:rsidRPr="00226C35" w:rsidRDefault="00226C35" w:rsidP="00226C35">
      <w:pPr>
        <w:ind w:left="-57" w:right="-57" w:firstLine="567"/>
        <w:contextualSpacing/>
        <w:rPr>
          <w:rFonts w:eastAsia="Calibri" w:cs="Times New Roman"/>
          <w:szCs w:val="24"/>
        </w:rPr>
      </w:pPr>
      <w:r w:rsidRPr="00226C35">
        <w:rPr>
          <w:rFonts w:eastAsia="Times New Roman" w:cs="Times New Roman"/>
          <w:spacing w:val="1"/>
          <w:szCs w:val="24"/>
          <w:lang w:eastAsia="ru-RU"/>
        </w:rPr>
        <w:t>Структурные подразделения дополнительного образования ГБОУ  используют  помещения общеобразовательных школ:  спортивные залы, мастерские, кабинеты и лаборатории. В автономном помещениях на площади 1954 м</w:t>
      </w:r>
      <w:proofErr w:type="gramStart"/>
      <w:r w:rsidRPr="00226C35">
        <w:rPr>
          <w:rFonts w:eastAsia="Times New Roman" w:cs="Times New Roman"/>
          <w:spacing w:val="1"/>
          <w:szCs w:val="24"/>
          <w:vertAlign w:val="superscript"/>
          <w:lang w:eastAsia="ru-RU"/>
        </w:rPr>
        <w:t>2</w:t>
      </w:r>
      <w:proofErr w:type="gramEnd"/>
      <w:r w:rsidRPr="00226C35">
        <w:rPr>
          <w:rFonts w:eastAsia="Times New Roman" w:cs="Times New Roman"/>
          <w:spacing w:val="1"/>
          <w:szCs w:val="24"/>
          <w:lang w:eastAsia="ru-RU"/>
        </w:rPr>
        <w:t xml:space="preserve"> располагается только ДЮСШ и ЦВР «Гармония» ГБОУ СОШ №4. </w:t>
      </w:r>
      <w:r w:rsidRPr="00226C35">
        <w:rPr>
          <w:rFonts w:eastAsia="Calibri" w:cs="Times New Roman"/>
          <w:szCs w:val="24"/>
        </w:rPr>
        <w:t>что в расчете на одного учащегося  составляет 0,44 м</w:t>
      </w:r>
      <w:r w:rsidRPr="00226C35">
        <w:rPr>
          <w:rFonts w:eastAsia="Calibri" w:cs="Times New Roman"/>
          <w:szCs w:val="24"/>
          <w:vertAlign w:val="superscript"/>
        </w:rPr>
        <w:t>2</w:t>
      </w:r>
      <w:r w:rsidRPr="00226C35">
        <w:rPr>
          <w:rFonts w:eastAsia="Calibri" w:cs="Times New Roman"/>
          <w:szCs w:val="24"/>
        </w:rPr>
        <w:t>.</w:t>
      </w:r>
    </w:p>
    <w:p w:rsidR="00226C35" w:rsidRPr="00226C35" w:rsidRDefault="00226C35" w:rsidP="00226C35">
      <w:pPr>
        <w:ind w:left="-57" w:right="-57" w:firstLine="567"/>
        <w:contextualSpacing/>
        <w:rPr>
          <w:rFonts w:eastAsia="Calibri" w:cs="Times New Roman"/>
          <w:szCs w:val="24"/>
        </w:rPr>
      </w:pPr>
      <w:r w:rsidRPr="00226C35">
        <w:rPr>
          <w:rFonts w:eastAsia="Calibri" w:cs="Times New Roman"/>
          <w:szCs w:val="24"/>
        </w:rPr>
        <w:t>100% организаций имеют водопровод, центральное отопление, канализацию.</w:t>
      </w:r>
    </w:p>
    <w:p w:rsidR="00226C35" w:rsidRPr="00226C35" w:rsidRDefault="00226C35" w:rsidP="00226C35">
      <w:pPr>
        <w:ind w:left="-57" w:right="-57" w:firstLine="567"/>
        <w:contextualSpacing/>
        <w:rPr>
          <w:rFonts w:eastAsia="Calibri" w:cs="Times New Roman"/>
          <w:szCs w:val="24"/>
        </w:rPr>
      </w:pPr>
      <w:r w:rsidRPr="00226C35">
        <w:rPr>
          <w:rFonts w:eastAsia="Calibri" w:cs="Times New Roman"/>
          <w:szCs w:val="24"/>
        </w:rPr>
        <w:t xml:space="preserve"> 5 персональных компьютеров используется в учебных целях </w:t>
      </w:r>
    </w:p>
    <w:p w:rsidR="00226C35" w:rsidRPr="00226C35" w:rsidRDefault="009D7AA0" w:rsidP="00226C35">
      <w:pPr>
        <w:ind w:left="-57" w:right="-57" w:firstLine="567"/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 xml:space="preserve">В </w:t>
      </w:r>
      <w:r w:rsidR="00BE6288">
        <w:rPr>
          <w:rFonts w:eastAsia="Calibri" w:cs="Times New Roman"/>
          <w:szCs w:val="24"/>
        </w:rPr>
        <w:t>2019</w:t>
      </w:r>
      <w:r>
        <w:rPr>
          <w:rFonts w:eastAsia="Calibri" w:cs="Times New Roman"/>
          <w:szCs w:val="24"/>
        </w:rPr>
        <w:t xml:space="preserve"> </w:t>
      </w:r>
      <w:r w:rsidR="00226C35" w:rsidRPr="00226C35">
        <w:rPr>
          <w:rFonts w:eastAsia="Calibri" w:cs="Times New Roman"/>
          <w:szCs w:val="24"/>
        </w:rPr>
        <w:t xml:space="preserve">году 100% образовательных организаций  имели </w:t>
      </w:r>
      <w:proofErr w:type="gramStart"/>
      <w:r w:rsidR="00226C35" w:rsidRPr="00226C35">
        <w:rPr>
          <w:rFonts w:eastAsia="Calibri" w:cs="Times New Roman"/>
          <w:szCs w:val="24"/>
        </w:rPr>
        <w:t>дымовые</w:t>
      </w:r>
      <w:proofErr w:type="gramEnd"/>
      <w:r w:rsidR="00226C35" w:rsidRPr="00226C35">
        <w:rPr>
          <w:rFonts w:eastAsia="Calibri" w:cs="Times New Roman"/>
          <w:szCs w:val="24"/>
        </w:rPr>
        <w:t xml:space="preserve"> </w:t>
      </w:r>
      <w:proofErr w:type="spellStart"/>
      <w:r w:rsidR="00226C35" w:rsidRPr="00226C35">
        <w:rPr>
          <w:rFonts w:eastAsia="Calibri" w:cs="Times New Roman"/>
          <w:szCs w:val="24"/>
        </w:rPr>
        <w:t>извещатели</w:t>
      </w:r>
      <w:proofErr w:type="spellEnd"/>
      <w:r w:rsidR="00226C35" w:rsidRPr="00226C35">
        <w:rPr>
          <w:rFonts w:eastAsia="Calibri" w:cs="Times New Roman"/>
          <w:szCs w:val="24"/>
        </w:rPr>
        <w:t>.</w:t>
      </w:r>
    </w:p>
    <w:p w:rsidR="00226C35" w:rsidRPr="00226C35" w:rsidRDefault="00226C35" w:rsidP="00226C35">
      <w:pPr>
        <w:shd w:val="clear" w:color="auto" w:fill="FFFFFF"/>
        <w:tabs>
          <w:tab w:val="left" w:pos="2865"/>
          <w:tab w:val="center" w:pos="5014"/>
        </w:tabs>
        <w:spacing w:line="312" w:lineRule="auto"/>
        <w:ind w:hanging="6"/>
        <w:rPr>
          <w:rFonts w:eastAsia="Times New Roman" w:cs="Times New Roman"/>
          <w:spacing w:val="1"/>
          <w:szCs w:val="24"/>
          <w:lang w:eastAsia="ru-RU"/>
        </w:rPr>
      </w:pPr>
      <w:r w:rsidRPr="00226C35">
        <w:rPr>
          <w:rFonts w:eastAsia="Times New Roman" w:cs="Times New Roman"/>
          <w:spacing w:val="1"/>
          <w:szCs w:val="24"/>
          <w:lang w:eastAsia="ru-RU"/>
        </w:rPr>
        <w:t xml:space="preserve"> </w:t>
      </w:r>
      <w:r w:rsidR="009D7AA0">
        <w:rPr>
          <w:rFonts w:eastAsia="Times New Roman" w:cs="Times New Roman"/>
          <w:spacing w:val="1"/>
          <w:szCs w:val="24"/>
          <w:lang w:eastAsia="ru-RU"/>
        </w:rPr>
        <w:t xml:space="preserve">    </w:t>
      </w:r>
      <w:r w:rsidRPr="00226C35">
        <w:rPr>
          <w:rFonts w:eastAsia="Times New Roman" w:cs="Times New Roman"/>
          <w:spacing w:val="1"/>
          <w:szCs w:val="24"/>
          <w:lang w:eastAsia="ru-RU"/>
        </w:rPr>
        <w:t xml:space="preserve">В рамках муниципальной   программы «Развитие культуры городского округа </w:t>
      </w:r>
      <w:proofErr w:type="spellStart"/>
      <w:r w:rsidRPr="00226C35">
        <w:rPr>
          <w:rFonts w:eastAsia="Times New Roman" w:cs="Times New Roman"/>
          <w:spacing w:val="1"/>
          <w:szCs w:val="24"/>
          <w:lang w:eastAsia="ru-RU"/>
        </w:rPr>
        <w:t>Кинель</w:t>
      </w:r>
      <w:proofErr w:type="spellEnd"/>
      <w:r w:rsidRPr="00226C35">
        <w:rPr>
          <w:rFonts w:eastAsia="Times New Roman" w:cs="Times New Roman"/>
          <w:spacing w:val="1"/>
          <w:szCs w:val="24"/>
          <w:lang w:eastAsia="ru-RU"/>
        </w:rPr>
        <w:t xml:space="preserve"> Самарской области» на 2013-</w:t>
      </w:r>
      <w:r w:rsidR="00BE6288">
        <w:rPr>
          <w:rFonts w:eastAsia="Times New Roman" w:cs="Times New Roman"/>
          <w:spacing w:val="1"/>
          <w:szCs w:val="24"/>
          <w:lang w:eastAsia="ru-RU"/>
        </w:rPr>
        <w:t>2019</w:t>
      </w:r>
      <w:r w:rsidRPr="00226C35">
        <w:rPr>
          <w:rFonts w:eastAsia="Times New Roman" w:cs="Times New Roman"/>
          <w:spacing w:val="1"/>
          <w:szCs w:val="24"/>
          <w:lang w:eastAsia="ru-RU"/>
        </w:rPr>
        <w:t xml:space="preserve">гг. проведены ремонтные работы в помещении Центральной библиотеки, библиотеке-филиале №3, МБУ  ДО  «ДШИ «Камертон», отремонтированы  фойе  и  вестибюль  МБУК «Дом  культуры  «Дружба»  на  общую  сумму  3 469,0  тыс. рублей. </w:t>
      </w:r>
    </w:p>
    <w:p w:rsidR="00226C35" w:rsidRPr="00226C35" w:rsidRDefault="00226C35" w:rsidP="00226C35">
      <w:pPr>
        <w:ind w:firstLine="0"/>
        <w:rPr>
          <w:rFonts w:eastAsia="Calibri" w:cs="Times New Roman"/>
        </w:rPr>
      </w:pPr>
    </w:p>
    <w:p w:rsidR="00226C35" w:rsidRPr="00226C35" w:rsidRDefault="00226C35" w:rsidP="00226C35">
      <w:pPr>
        <w:keepNext/>
        <w:keepLines/>
        <w:spacing w:before="40"/>
        <w:outlineLvl w:val="3"/>
        <w:rPr>
          <w:rFonts w:eastAsia="Times New Roman" w:cs="Times New Roman"/>
          <w:i/>
          <w:iCs/>
          <w:u w:val="single"/>
        </w:rPr>
      </w:pPr>
      <w:r w:rsidRPr="00226C35">
        <w:rPr>
          <w:rFonts w:eastAsia="Times New Roman" w:cs="Times New Roman"/>
          <w:i/>
          <w:iCs/>
          <w:u w:val="single"/>
        </w:rPr>
        <w:t xml:space="preserve">Учебные и </w:t>
      </w:r>
      <w:proofErr w:type="spellStart"/>
      <w:r w:rsidRPr="00226C35">
        <w:rPr>
          <w:rFonts w:eastAsia="Times New Roman" w:cs="Times New Roman"/>
          <w:i/>
          <w:iCs/>
          <w:u w:val="single"/>
        </w:rPr>
        <w:t>внеучебные</w:t>
      </w:r>
      <w:proofErr w:type="spellEnd"/>
      <w:r w:rsidRPr="00226C35">
        <w:rPr>
          <w:rFonts w:eastAsia="Times New Roman" w:cs="Times New Roman"/>
          <w:i/>
          <w:iCs/>
          <w:u w:val="single"/>
        </w:rPr>
        <w:t xml:space="preserve"> достижения </w:t>
      </w:r>
    </w:p>
    <w:p w:rsidR="00226C35" w:rsidRPr="00226C35" w:rsidRDefault="00226C35" w:rsidP="00226C35">
      <w:pPr>
        <w:suppressAutoHyphens/>
        <w:ind w:firstLine="567"/>
        <w:rPr>
          <w:rFonts w:eastAsia="Times New Roman" w:cs="Times New Roman"/>
          <w:szCs w:val="24"/>
          <w:lang w:eastAsia="ar-SA"/>
        </w:rPr>
      </w:pPr>
      <w:r w:rsidRPr="00226C35">
        <w:rPr>
          <w:rFonts w:eastAsia="Times New Roman" w:cs="Times New Roman"/>
          <w:szCs w:val="24"/>
          <w:lang w:eastAsia="ar-SA"/>
        </w:rPr>
        <w:t>В результате участия в конкурсах, соревнованиях, смотрах, выставках по разным направлениям деятельности 860 воспитанников УДО заняли 648 призовых мест.</w:t>
      </w:r>
    </w:p>
    <w:p w:rsidR="00226C35" w:rsidRPr="00F35DC7" w:rsidRDefault="00226C35" w:rsidP="00226C35">
      <w:pPr>
        <w:suppressAutoHyphens/>
        <w:rPr>
          <w:rFonts w:eastAsia="Times New Roman" w:cs="Times New Roman"/>
          <w:sz w:val="20"/>
          <w:szCs w:val="24"/>
          <w:lang w:eastAsia="ar-SA"/>
        </w:rPr>
      </w:pPr>
      <w:r w:rsidRPr="00F35DC7">
        <w:rPr>
          <w:rFonts w:eastAsia="Times New Roman" w:cs="Times New Roman"/>
          <w:sz w:val="20"/>
          <w:szCs w:val="24"/>
          <w:lang w:eastAsia="ar-SA"/>
        </w:rPr>
        <w:t>УЧАСТИЕ В ОЛИМПИАДАХ, НАУЧНО-ПРАКТИЧЕСКИХ КОНФЕРЕНЦИЯХ</w:t>
      </w:r>
    </w:p>
    <w:p w:rsidR="00226C35" w:rsidRPr="00226C35" w:rsidRDefault="00226C35" w:rsidP="00F35DC7">
      <w:pPr>
        <w:suppressAutoHyphens/>
        <w:rPr>
          <w:rFonts w:eastAsia="Times New Roman" w:cs="Times New Roman"/>
          <w:szCs w:val="24"/>
          <w:lang w:eastAsia="ar-SA"/>
        </w:rPr>
      </w:pPr>
      <w:r w:rsidRPr="00226C35">
        <w:rPr>
          <w:rFonts w:eastAsia="Times New Roman" w:cs="Times New Roman"/>
          <w:szCs w:val="24"/>
          <w:lang w:eastAsia="ar-SA"/>
        </w:rPr>
        <w:t xml:space="preserve">Важным критерием эффективности деятельности системы образования является способность и готовность учащихся представить свои знания в различных интеллектуальных состязаниях. В прошедшем учебном году </w:t>
      </w:r>
      <w:proofErr w:type="spellStart"/>
      <w:r w:rsidRPr="00226C35">
        <w:rPr>
          <w:rFonts w:eastAsia="Times New Roman" w:cs="Times New Roman"/>
          <w:szCs w:val="24"/>
          <w:lang w:eastAsia="ar-SA"/>
        </w:rPr>
        <w:t>кинельские</w:t>
      </w:r>
      <w:proofErr w:type="spellEnd"/>
      <w:r w:rsidRPr="00226C35">
        <w:rPr>
          <w:rFonts w:eastAsia="Times New Roman" w:cs="Times New Roman"/>
          <w:szCs w:val="24"/>
          <w:lang w:eastAsia="ar-SA"/>
        </w:rPr>
        <w:t xml:space="preserve"> школьники участвовали в предметных олимпиадах, научно-практически</w:t>
      </w:r>
      <w:r w:rsidR="00F35DC7">
        <w:rPr>
          <w:rFonts w:eastAsia="Times New Roman" w:cs="Times New Roman"/>
          <w:szCs w:val="24"/>
          <w:lang w:eastAsia="ar-SA"/>
        </w:rPr>
        <w:t xml:space="preserve">х конференциях разного уровня. </w:t>
      </w:r>
    </w:p>
    <w:p w:rsidR="00226C35" w:rsidRPr="00226C35" w:rsidRDefault="00226C35" w:rsidP="00226C35">
      <w:pPr>
        <w:shd w:val="clear" w:color="auto" w:fill="FFFFFF"/>
        <w:ind w:firstLine="567"/>
        <w:rPr>
          <w:rFonts w:eastAsia="Calibri" w:cs="Times New Roman"/>
          <w:color w:val="000000"/>
          <w:szCs w:val="24"/>
          <w:lang w:eastAsia="ru-RU"/>
        </w:rPr>
      </w:pPr>
      <w:r w:rsidRPr="00226C35">
        <w:rPr>
          <w:rFonts w:eastAsia="Calibri" w:cs="Times New Roman"/>
          <w:color w:val="000000"/>
          <w:szCs w:val="24"/>
          <w:lang w:eastAsia="ru-RU"/>
        </w:rPr>
        <w:t>В этом направлении нам предстоит еще много сделать. Поддержка одаренных детей остается важнейшим приоритетом работы всех педагогических коллективов округа.</w:t>
      </w:r>
    </w:p>
    <w:p w:rsidR="00226C35" w:rsidRPr="00226C35" w:rsidRDefault="00226C35" w:rsidP="00226C35">
      <w:pPr>
        <w:shd w:val="clear" w:color="auto" w:fill="FFFFFF"/>
        <w:ind w:firstLine="567"/>
        <w:rPr>
          <w:rFonts w:eastAsia="Calibri" w:cs="Times New Roman"/>
          <w:color w:val="000000"/>
          <w:szCs w:val="24"/>
          <w:lang w:eastAsia="ru-RU"/>
        </w:rPr>
      </w:pPr>
      <w:r w:rsidRPr="00226C35">
        <w:rPr>
          <w:rFonts w:eastAsia="Calibri" w:cs="Times New Roman"/>
          <w:color w:val="000000"/>
          <w:szCs w:val="24"/>
          <w:lang w:eastAsia="ru-RU"/>
        </w:rPr>
        <w:t>В 2015году в регионе началась реализация проекта «Взлёт», в рамках которого разворачивается система выполнения научно-исследовательских работ в сфере науки и техники творчески одаренной молодежью. Проект «Взлёт» дает возможность школьникам, студентам, учителям и молодым учёным совместно выполнять научно-исследовательские работы. В первый год реализации проекта победителем дистанционного этапа стала ученица школы №2 (руководитель учитель математики Логинова Нина Андреевна). Необходимо активнее подключаться к данному проекту.</w:t>
      </w:r>
    </w:p>
    <w:p w:rsidR="00226C35" w:rsidRPr="00226C35" w:rsidRDefault="00F35DC7" w:rsidP="00226C35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Всего за </w:t>
      </w:r>
      <w:r w:rsidR="00BE6288">
        <w:rPr>
          <w:rFonts w:eastAsia="Times New Roman" w:cs="Times New Roman"/>
          <w:szCs w:val="24"/>
          <w:lang w:eastAsia="ru-RU"/>
        </w:rPr>
        <w:t>2019</w:t>
      </w:r>
      <w:r w:rsidR="00226C35" w:rsidRPr="00226C35">
        <w:rPr>
          <w:rFonts w:eastAsia="Times New Roman" w:cs="Times New Roman"/>
          <w:szCs w:val="24"/>
          <w:lang w:eastAsia="ru-RU"/>
        </w:rPr>
        <w:t xml:space="preserve"> год 3-мя учреждениями культурно-досугового типа было проведено 903 </w:t>
      </w:r>
      <w:proofErr w:type="gramStart"/>
      <w:r w:rsidR="00226C35" w:rsidRPr="00226C35">
        <w:rPr>
          <w:rFonts w:eastAsia="Times New Roman" w:cs="Times New Roman"/>
          <w:szCs w:val="24"/>
          <w:lang w:eastAsia="ru-RU"/>
        </w:rPr>
        <w:t>культурно-массовых</w:t>
      </w:r>
      <w:proofErr w:type="gramEnd"/>
      <w:r w:rsidR="00226C35" w:rsidRPr="00226C35">
        <w:rPr>
          <w:rFonts w:eastAsia="Times New Roman" w:cs="Times New Roman"/>
          <w:szCs w:val="24"/>
          <w:lang w:eastAsia="ru-RU"/>
        </w:rPr>
        <w:t xml:space="preserve"> мероприятия. Сегодня через сформированную систему дополнительного образования и работу с одаренными детьми оценивается качество не только результатов обучения, но и </w:t>
      </w:r>
      <w:proofErr w:type="spellStart"/>
      <w:r w:rsidR="00226C35" w:rsidRPr="00226C35">
        <w:rPr>
          <w:rFonts w:eastAsia="Times New Roman" w:cs="Times New Roman"/>
          <w:szCs w:val="24"/>
          <w:lang w:eastAsia="ru-RU"/>
        </w:rPr>
        <w:t>внеучебных</w:t>
      </w:r>
      <w:proofErr w:type="spellEnd"/>
      <w:r w:rsidR="00226C35" w:rsidRPr="00226C35">
        <w:rPr>
          <w:rFonts w:eastAsia="Times New Roman" w:cs="Times New Roman"/>
          <w:szCs w:val="24"/>
          <w:lang w:eastAsia="ru-RU"/>
        </w:rPr>
        <w:t xml:space="preserve"> успехов воспитанников. Убедительным доказательством эффективности системы дополнительного образования детей являются итоги областных и всероссийс</w:t>
      </w:r>
      <w:r w:rsidR="005D23DC">
        <w:rPr>
          <w:rFonts w:eastAsia="Times New Roman" w:cs="Times New Roman"/>
          <w:szCs w:val="24"/>
          <w:lang w:eastAsia="ru-RU"/>
        </w:rPr>
        <w:t xml:space="preserve">ких массовых мероприятий. В </w:t>
      </w:r>
      <w:r w:rsidR="00BE6288">
        <w:rPr>
          <w:rFonts w:eastAsia="Times New Roman" w:cs="Times New Roman"/>
          <w:szCs w:val="24"/>
          <w:lang w:eastAsia="ru-RU"/>
        </w:rPr>
        <w:t>2019</w:t>
      </w:r>
      <w:r w:rsidR="00226C35" w:rsidRPr="00226C35">
        <w:rPr>
          <w:rFonts w:eastAsia="Times New Roman" w:cs="Times New Roman"/>
          <w:szCs w:val="24"/>
          <w:lang w:eastAsia="ru-RU"/>
        </w:rPr>
        <w:t xml:space="preserve"> учебном году воспитанники детских объединений принимали участие в 330 организованных и проведенных конкурсных мероприятиях различного профиля и уровня. По результатам мероприятий 192 учащихся стали лауреатами и призерами международного и всероссийского уровней, 456 человек - победители и призеры конкурсов и соревнований областного и всероссийского уровней. </w:t>
      </w:r>
    </w:p>
    <w:p w:rsidR="00226C35" w:rsidRPr="00226C35" w:rsidRDefault="005D23DC" w:rsidP="00226C35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     </w:t>
      </w:r>
      <w:r w:rsidR="00226C35" w:rsidRPr="00226C35">
        <w:rPr>
          <w:rFonts w:eastAsia="Times New Roman" w:cs="Times New Roman"/>
          <w:szCs w:val="24"/>
          <w:lang w:eastAsia="ru-RU"/>
        </w:rPr>
        <w:t>Физкультурно-спортивная направленность остается по-прежнему одной из самых массовых и приоритетных, обеспечивая привлечения детей и молодежи к регулярным занятиям физической культуры и спортом с целью их оздоровления, профилактики вредных привычек и правонарушений. Широкому  вовлечению учащихся в занятии спортом способствует система спартакиад среди образовательных учреждений, реализации таких проектов, как Школьная баскетбольная лига «</w:t>
      </w:r>
      <w:proofErr w:type="spellStart"/>
      <w:r w:rsidR="00226C35" w:rsidRPr="00226C35">
        <w:rPr>
          <w:rFonts w:eastAsia="Times New Roman" w:cs="Times New Roman"/>
          <w:szCs w:val="24"/>
          <w:lang w:eastAsia="ru-RU"/>
        </w:rPr>
        <w:t>КЭС-Баскет</w:t>
      </w:r>
      <w:proofErr w:type="spellEnd"/>
      <w:r w:rsidR="00226C35" w:rsidRPr="00226C35">
        <w:rPr>
          <w:rFonts w:eastAsia="Times New Roman" w:cs="Times New Roman"/>
          <w:szCs w:val="24"/>
          <w:lang w:eastAsia="ru-RU"/>
        </w:rPr>
        <w:t>», общероссийский проект «Мини-футбол», Всероссийские спортивные соревнования школьников «Президентские спортивные игры» и «Президентские состязания», «</w:t>
      </w:r>
      <w:proofErr w:type="spellStart"/>
      <w:r w:rsidR="00226C35" w:rsidRPr="00226C35">
        <w:rPr>
          <w:rFonts w:eastAsia="Times New Roman" w:cs="Times New Roman"/>
          <w:szCs w:val="24"/>
          <w:lang w:eastAsia="ru-RU"/>
        </w:rPr>
        <w:t>Стритбол</w:t>
      </w:r>
      <w:proofErr w:type="spellEnd"/>
      <w:r w:rsidR="00226C35" w:rsidRPr="00226C35">
        <w:rPr>
          <w:rFonts w:eastAsia="Times New Roman" w:cs="Times New Roman"/>
          <w:szCs w:val="24"/>
          <w:lang w:eastAsia="ru-RU"/>
        </w:rPr>
        <w:t xml:space="preserve"> в школу».</w:t>
      </w:r>
    </w:p>
    <w:p w:rsidR="00226C35" w:rsidRPr="00226C35" w:rsidRDefault="00226C35" w:rsidP="00226C35">
      <w:pPr>
        <w:ind w:firstLine="0"/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 xml:space="preserve">          Повышению качества дополнительного образования детей физкультурно-спортивной направленности способствует реализация областной целевой программы «Развитие физической культуры и спорта в Самарской области на 2010-2018 годы» в рамках реализации « Стратегии развития физической культуры и спорта в Самарской области на период до 2020 года».</w:t>
      </w:r>
    </w:p>
    <w:p w:rsidR="00226C35" w:rsidRPr="00226C35" w:rsidRDefault="00226C35" w:rsidP="00226C35">
      <w:pPr>
        <w:ind w:firstLine="0"/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 xml:space="preserve">        Согласно календарному плану физкультурно-массовых и спортивных мероприятий в отчетном периоде были запланированы и проведены 130 спортивных мероприятия.</w:t>
      </w:r>
    </w:p>
    <w:p w:rsidR="00226C35" w:rsidRPr="00226C35" w:rsidRDefault="00226C35" w:rsidP="00226C35">
      <w:pPr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 xml:space="preserve"> В соревнованиях спортивной направленности воспитанники Округа кроме личных побед имеют и общекомандные победы:</w:t>
      </w:r>
    </w:p>
    <w:p w:rsidR="00226C35" w:rsidRPr="00226C35" w:rsidRDefault="00226C35" w:rsidP="00226C35">
      <w:pPr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 xml:space="preserve">Воспитанники СП объединения спортивной направленности отделения «Гандбол» под руководством Радченко С.П. и </w:t>
      </w:r>
      <w:proofErr w:type="spellStart"/>
      <w:r w:rsidRPr="00226C35">
        <w:rPr>
          <w:rFonts w:eastAsia="Times New Roman" w:cs="Times New Roman"/>
          <w:szCs w:val="24"/>
          <w:lang w:eastAsia="ru-RU"/>
        </w:rPr>
        <w:t>Осянина</w:t>
      </w:r>
      <w:proofErr w:type="spellEnd"/>
      <w:r w:rsidRPr="00226C35">
        <w:rPr>
          <w:rFonts w:eastAsia="Times New Roman" w:cs="Times New Roman"/>
          <w:szCs w:val="24"/>
          <w:lang w:eastAsia="ru-RU"/>
        </w:rPr>
        <w:t xml:space="preserve"> А.А. неоднократно становились победителями регионального, Всероссийского и международного турнира по гандболу среди девочек</w:t>
      </w:r>
    </w:p>
    <w:p w:rsidR="00226C35" w:rsidRPr="00226C35" w:rsidRDefault="00226C35" w:rsidP="00226C35">
      <w:pPr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>Воспитанники СП «Вдохновение» «КСК «Добрыня» под руководством Маклова Н.Е. ежегодно принимают участие и имеют призовые места на открытых турнирах Самарской области по универсальному бою, Первенстве Приволжского федерального округа, Всероссийских турнирах по универсальному бою «Воины новой России».</w:t>
      </w:r>
    </w:p>
    <w:p w:rsidR="00226C35" w:rsidRPr="00226C35" w:rsidRDefault="00226C35" w:rsidP="00226C35">
      <w:pPr>
        <w:spacing w:line="312" w:lineRule="auto"/>
        <w:rPr>
          <w:rFonts w:eastAsia="Times New Roman" w:cs="Times New Roman"/>
          <w:sz w:val="28"/>
          <w:szCs w:val="28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 xml:space="preserve">         </w:t>
      </w:r>
      <w:r w:rsidRPr="00226C35">
        <w:rPr>
          <w:rFonts w:eastAsia="Times New Roman" w:cs="Times New Roman"/>
          <w:spacing w:val="1"/>
          <w:szCs w:val="24"/>
          <w:lang w:eastAsia="ru-RU"/>
        </w:rPr>
        <w:t xml:space="preserve"> Творческие коллективы городского округа приняли участие в 38 международных, всероссийских и областных фестивалях и конкурсах. Итогом участия стали 177 дипломов лауреатов различных степеней.</w:t>
      </w:r>
      <w:r w:rsidRPr="00226C35">
        <w:rPr>
          <w:rFonts w:eastAsia="Times New Roman" w:cs="Times New Roman"/>
          <w:sz w:val="28"/>
          <w:szCs w:val="28"/>
          <w:lang w:eastAsia="ru-RU"/>
        </w:rPr>
        <w:t xml:space="preserve">           </w:t>
      </w:r>
    </w:p>
    <w:p w:rsidR="00226C35" w:rsidRPr="00226C35" w:rsidRDefault="00226C35" w:rsidP="00226C35">
      <w:pPr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26C35">
        <w:rPr>
          <w:rFonts w:eastAsia="Times New Roman" w:cs="Times New Roman"/>
          <w:szCs w:val="24"/>
          <w:lang w:eastAsia="ru-RU"/>
        </w:rPr>
        <w:t>Наиболее важными задачами в сфере молодежной политики является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226C35" w:rsidRPr="00226C35" w:rsidRDefault="00226C35" w:rsidP="00226C35">
      <w:pPr>
        <w:ind w:firstLine="0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               В рамках реализации муниципальной программы «Реализация молодежной политики в городском округе </w:t>
      </w:r>
      <w:proofErr w:type="spellStart"/>
      <w:r w:rsidRPr="00226C35">
        <w:rPr>
          <w:rFonts w:eastAsia="Times New Roman" w:cs="Times New Roman"/>
          <w:spacing w:val="-10"/>
          <w:szCs w:val="24"/>
          <w:lang w:eastAsia="ru-RU"/>
        </w:rPr>
        <w:t>Кинель</w:t>
      </w:r>
      <w:proofErr w:type="spellEnd"/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 Самарской области» на 2013-</w:t>
      </w:r>
      <w:r w:rsidR="00BE6288">
        <w:rPr>
          <w:rFonts w:eastAsia="Times New Roman" w:cs="Times New Roman"/>
          <w:spacing w:val="-10"/>
          <w:szCs w:val="24"/>
          <w:lang w:eastAsia="ru-RU"/>
        </w:rPr>
        <w:t>2019</w:t>
      </w:r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 годы проведено 30 мероприятий. Данные мероприятия проводятся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226C35" w:rsidRPr="00226C35" w:rsidRDefault="00226C35" w:rsidP="00226C35">
      <w:pPr>
        <w:ind w:firstLine="708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lastRenderedPageBreak/>
        <w:t xml:space="preserve">Также в рамках Программы предусмотрено финансирование мероприятий «Организация временных рабочих мест для несовершеннолетних» в размере 823 953 рублей (482 456 рублей – средства городского бюджета, 341 500 рублей – средства областного бюджета). На данные средства в 2016 году МБУ ДМО «Альянс молодых» трудоустроено 143 несовершеннолетних. </w:t>
      </w:r>
    </w:p>
    <w:p w:rsidR="00226C35" w:rsidRPr="00226C35" w:rsidRDefault="00226C35" w:rsidP="00226C35">
      <w:pPr>
        <w:ind w:firstLine="708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В рамках муниципальной программы «Нравственно-патриотическое воспитание детей и молодежи» было проведено 48 мероприятий. Основные мероприятия – это мероприятия, посвященные Дню Защитника Отечества, Дню вывода войск из Афганистана, военно-спортивная игра «Зарница». Ключевыми стали мероприятия, посвященные 71 годовщине Победы (акции «Бессмертный полк», «Ветеран живет рядом», «Георгиевская ленточка», «Стена памяти», «Солдатская каша», «Дерево Победы»), тематические мероприятия в военно-патриотических клубах. </w:t>
      </w:r>
    </w:p>
    <w:p w:rsidR="00226C35" w:rsidRPr="00226C35" w:rsidRDefault="00226C35" w:rsidP="00226C35">
      <w:pPr>
        <w:ind w:firstLine="708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t>Активно ведут работу детские и молодежные общественные организации и объединения. Членами данных организаций подготовлено и проведено более 125 мероприятий. Проведенные мероприятия были различного характера: уроки памяти и военно-патриотические игры, конкурсы чтецов, литературные гостиные и танцевальные вечера, социально значимые акции.</w:t>
      </w:r>
    </w:p>
    <w:p w:rsidR="00226C35" w:rsidRPr="00226C35" w:rsidRDefault="00226C35" w:rsidP="00226C35">
      <w:pPr>
        <w:ind w:firstLine="708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Два образовательных учреждения носят почетные имена Героев и участников ВОВ и локальных войн. Представители из этих школ являются участниками Парада Памяти «Бессмертный полк», Акции «Вахта памяти», торжественных областных мероприятий, посвященных Дню Героев </w:t>
      </w:r>
      <w:proofErr w:type="spellStart"/>
      <w:proofErr w:type="gramStart"/>
      <w:r w:rsidRPr="00226C35">
        <w:rPr>
          <w:rFonts w:eastAsia="Times New Roman" w:cs="Times New Roman"/>
          <w:spacing w:val="-10"/>
          <w:szCs w:val="24"/>
          <w:lang w:eastAsia="ru-RU"/>
        </w:rPr>
        <w:t>Отече-ства</w:t>
      </w:r>
      <w:proofErr w:type="spellEnd"/>
      <w:proofErr w:type="gramEnd"/>
      <w:r w:rsidRPr="00226C35">
        <w:rPr>
          <w:rFonts w:eastAsia="Times New Roman" w:cs="Times New Roman"/>
          <w:spacing w:val="-10"/>
          <w:szCs w:val="24"/>
          <w:lang w:eastAsia="ru-RU"/>
        </w:rPr>
        <w:t>.</w:t>
      </w:r>
    </w:p>
    <w:p w:rsidR="00226C35" w:rsidRPr="00226C35" w:rsidRDefault="00226C35" w:rsidP="00226C35">
      <w:pPr>
        <w:ind w:firstLine="708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Активизирована деятельность образовательных учреждений по развитию школьных музейных комнат, уголков. Музеи четырех школ (ГБОУ СОШ №1, №4, №10, №8) прошли процедуру паспортизации и внесены в </w:t>
      </w:r>
      <w:proofErr w:type="spellStart"/>
      <w:proofErr w:type="gramStart"/>
      <w:r w:rsidRPr="00226C35">
        <w:rPr>
          <w:rFonts w:eastAsia="Times New Roman" w:cs="Times New Roman"/>
          <w:spacing w:val="-10"/>
          <w:szCs w:val="24"/>
          <w:lang w:eastAsia="ru-RU"/>
        </w:rPr>
        <w:t>ре-естр</w:t>
      </w:r>
      <w:proofErr w:type="spellEnd"/>
      <w:proofErr w:type="gramEnd"/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 школьных музеев, еще три школы подали документы для получения свидетельства. В 2016 году ГБОУ СОШ №8 им. Воина-интернационалиста С.А. </w:t>
      </w:r>
      <w:proofErr w:type="spellStart"/>
      <w:r w:rsidRPr="00226C35">
        <w:rPr>
          <w:rFonts w:eastAsia="Times New Roman" w:cs="Times New Roman"/>
          <w:spacing w:val="-10"/>
          <w:szCs w:val="24"/>
          <w:lang w:eastAsia="ru-RU"/>
        </w:rPr>
        <w:t>Кафидова</w:t>
      </w:r>
      <w:proofErr w:type="spellEnd"/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 п.г.т. Алексеевка г.о. </w:t>
      </w:r>
      <w:proofErr w:type="spellStart"/>
      <w:r w:rsidRPr="00226C35">
        <w:rPr>
          <w:rFonts w:eastAsia="Times New Roman" w:cs="Times New Roman"/>
          <w:spacing w:val="-10"/>
          <w:szCs w:val="24"/>
          <w:lang w:eastAsia="ru-RU"/>
        </w:rPr>
        <w:t>Кинель</w:t>
      </w:r>
      <w:proofErr w:type="spellEnd"/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 стала победителем зонального этапа общественно-значимого проекта «Победа» в номинации «Лучшие музейные экспозиции, посвященные истории Великой Отечественной войне» и представляла Самарскую область на смотре Приволжского федерального округа.</w:t>
      </w:r>
    </w:p>
    <w:p w:rsidR="00226C35" w:rsidRPr="00226C35" w:rsidRDefault="00226C35" w:rsidP="00226C35">
      <w:pPr>
        <w:ind w:firstLine="708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t>Проводится работа по созданию военн</w:t>
      </w:r>
      <w:proofErr w:type="gramStart"/>
      <w:r w:rsidRPr="00226C35">
        <w:rPr>
          <w:rFonts w:eastAsia="Times New Roman" w:cs="Times New Roman"/>
          <w:spacing w:val="-10"/>
          <w:szCs w:val="24"/>
          <w:lang w:eastAsia="ru-RU"/>
        </w:rPr>
        <w:t>о-</w:t>
      </w:r>
      <w:proofErr w:type="gramEnd"/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 патриотических клубов.  В настоящее время на территории городского округа действуют 3 военно-патриотических клуба, в которых задействованы 120 учащихся («Музей Боевой Славы», «Родник», «Добрыня»), 1 объединение сертифицировано («Музей Боевой Славы»).</w:t>
      </w:r>
    </w:p>
    <w:p w:rsidR="00226C35" w:rsidRPr="00226C35" w:rsidRDefault="00226C35" w:rsidP="00226C35">
      <w:pPr>
        <w:ind w:firstLine="708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ГБОУ СОШ №1  реализует практику Российского движения школьников (РДШ), участвуя в областных слетах, профильных сменах и форумах РДШ. </w:t>
      </w:r>
    </w:p>
    <w:p w:rsidR="00226C35" w:rsidRPr="00226C35" w:rsidRDefault="00226C35" w:rsidP="00226C35">
      <w:pPr>
        <w:ind w:firstLine="708"/>
        <w:rPr>
          <w:rFonts w:eastAsia="Times New Roman" w:cs="Times New Roman"/>
          <w:spacing w:val="-10"/>
          <w:szCs w:val="24"/>
          <w:lang w:eastAsia="ru-RU"/>
        </w:rPr>
      </w:pPr>
      <w:r w:rsidRPr="00226C35">
        <w:rPr>
          <w:rFonts w:eastAsia="Times New Roman" w:cs="Times New Roman"/>
          <w:spacing w:val="-10"/>
          <w:szCs w:val="24"/>
          <w:lang w:eastAsia="ru-RU"/>
        </w:rPr>
        <w:t xml:space="preserve">В целях развития гражданско-патриотического воспитания несовершеннолетних необходимо поддерживать инициативы по созданию кадетских классов, подросткового военно-патриотического </w:t>
      </w:r>
      <w:r w:rsidRPr="00226C35">
        <w:rPr>
          <w:rFonts w:eastAsia="Times New Roman" w:cs="Times New Roman"/>
          <w:spacing w:val="-10"/>
          <w:szCs w:val="24"/>
          <w:lang w:eastAsia="ru-RU"/>
        </w:rPr>
        <w:lastRenderedPageBreak/>
        <w:t>клуба, присвоению образовательным организациям имен героев и выдающихся людей, создания паспортизированных историко-краеведческих музеев в каждой школе города.</w:t>
      </w:r>
    </w:p>
    <w:p w:rsidR="00226C35" w:rsidRPr="00226C35" w:rsidRDefault="00226C35" w:rsidP="00226C35">
      <w:pPr>
        <w:ind w:firstLine="0"/>
        <w:rPr>
          <w:rFonts w:eastAsia="Calibri" w:cs="Times New Roman"/>
          <w:szCs w:val="24"/>
        </w:rPr>
      </w:pPr>
    </w:p>
    <w:p w:rsidR="00226C35" w:rsidRPr="00226C35" w:rsidRDefault="00226C35" w:rsidP="00226C35">
      <w:pPr>
        <w:keepNext/>
        <w:keepLines/>
        <w:spacing w:before="40"/>
        <w:outlineLvl w:val="3"/>
        <w:rPr>
          <w:rFonts w:eastAsia="Times New Roman" w:cs="Times New Roman"/>
          <w:i/>
          <w:iCs/>
          <w:u w:val="single"/>
        </w:rPr>
      </w:pPr>
      <w:r w:rsidRPr="00226C35">
        <w:rPr>
          <w:rFonts w:eastAsia="Times New Roman" w:cs="Times New Roman"/>
          <w:i/>
          <w:iCs/>
          <w:u w:val="single"/>
        </w:rPr>
        <w:t>Финансово-экономическая деятельность организаций</w:t>
      </w:r>
    </w:p>
    <w:p w:rsidR="00226C35" w:rsidRPr="00226C35" w:rsidRDefault="00226C35" w:rsidP="00226C35">
      <w:pPr>
        <w:rPr>
          <w:rFonts w:eastAsia="Calibri" w:cs="Times New Roman"/>
          <w:szCs w:val="24"/>
        </w:rPr>
      </w:pPr>
      <w:r w:rsidRPr="00226C35">
        <w:rPr>
          <w:rFonts w:eastAsia="Calibri" w:cs="Times New Roman"/>
          <w:szCs w:val="24"/>
        </w:rPr>
        <w:t>Общий объем финансовых средств, поступивших в образовательные организации  дополнительного образования городского</w:t>
      </w:r>
      <w:r w:rsidR="005D23DC">
        <w:rPr>
          <w:rFonts w:eastAsia="Calibri" w:cs="Times New Roman"/>
          <w:szCs w:val="24"/>
        </w:rPr>
        <w:t xml:space="preserve"> округа </w:t>
      </w:r>
      <w:proofErr w:type="spellStart"/>
      <w:r w:rsidR="005D23DC">
        <w:rPr>
          <w:rFonts w:eastAsia="Calibri" w:cs="Times New Roman"/>
          <w:szCs w:val="24"/>
        </w:rPr>
        <w:t>Кинель</w:t>
      </w:r>
      <w:proofErr w:type="spellEnd"/>
      <w:r w:rsidR="005D23DC">
        <w:rPr>
          <w:rFonts w:eastAsia="Calibri" w:cs="Times New Roman"/>
          <w:szCs w:val="24"/>
        </w:rPr>
        <w:t>,  составил 29 330,4</w:t>
      </w:r>
      <w:r w:rsidRPr="00226C35">
        <w:rPr>
          <w:rFonts w:eastAsia="Calibri" w:cs="Times New Roman"/>
          <w:szCs w:val="24"/>
        </w:rPr>
        <w:t xml:space="preserve"> тысяч рублей, что в расчете на одного учащегося -  6,63тысяч рублей. За последние три года показатель практически не изменился.  </w:t>
      </w:r>
    </w:p>
    <w:p w:rsidR="00226C35" w:rsidRPr="00226C35" w:rsidRDefault="00226C35" w:rsidP="00226C35">
      <w:pPr>
        <w:rPr>
          <w:rFonts w:eastAsia="Calibri" w:cs="Times New Roman"/>
          <w:szCs w:val="24"/>
        </w:rPr>
      </w:pPr>
      <w:r w:rsidRPr="00226C35">
        <w:rPr>
          <w:rFonts w:eastAsia="Calibri" w:cs="Times New Roman"/>
          <w:szCs w:val="24"/>
        </w:rPr>
        <w:t xml:space="preserve">   Приносящей доход деятельности  в образовательных учреждениях дополнительного образования нет.</w:t>
      </w:r>
    </w:p>
    <w:p w:rsidR="00226C35" w:rsidRPr="00226C35" w:rsidRDefault="00226C35" w:rsidP="00226C35">
      <w:pPr>
        <w:shd w:val="clear" w:color="auto" w:fill="FFFFFF"/>
        <w:tabs>
          <w:tab w:val="left" w:pos="2865"/>
          <w:tab w:val="center" w:pos="5014"/>
        </w:tabs>
        <w:ind w:hanging="7"/>
        <w:rPr>
          <w:rFonts w:eastAsia="Times New Roman" w:cs="Times New Roman"/>
          <w:spacing w:val="1"/>
          <w:szCs w:val="24"/>
          <w:lang w:eastAsia="ru-RU"/>
        </w:rPr>
      </w:pPr>
      <w:r w:rsidRPr="00226C35">
        <w:rPr>
          <w:rFonts w:eastAsia="Times New Roman" w:cs="Times New Roman"/>
          <w:spacing w:val="1"/>
          <w:szCs w:val="24"/>
          <w:lang w:eastAsia="ru-RU"/>
        </w:rPr>
        <w:tab/>
        <w:t xml:space="preserve">           На реализацию муниципальной программы «Развитие культуры городского округа </w:t>
      </w:r>
      <w:proofErr w:type="spellStart"/>
      <w:r w:rsidRPr="00226C35">
        <w:rPr>
          <w:rFonts w:eastAsia="Times New Roman" w:cs="Times New Roman"/>
          <w:spacing w:val="1"/>
          <w:szCs w:val="24"/>
          <w:lang w:eastAsia="ru-RU"/>
        </w:rPr>
        <w:t>Кинель</w:t>
      </w:r>
      <w:proofErr w:type="spellEnd"/>
      <w:r w:rsidRPr="00226C35">
        <w:rPr>
          <w:rFonts w:eastAsia="Times New Roman" w:cs="Times New Roman"/>
          <w:spacing w:val="1"/>
          <w:szCs w:val="24"/>
          <w:lang w:eastAsia="ru-RU"/>
        </w:rPr>
        <w:t xml:space="preserve"> Самарской области» на 2013-</w:t>
      </w:r>
      <w:r w:rsidR="00BE6288">
        <w:rPr>
          <w:rFonts w:eastAsia="Times New Roman" w:cs="Times New Roman"/>
          <w:spacing w:val="1"/>
          <w:szCs w:val="24"/>
          <w:lang w:eastAsia="ru-RU"/>
        </w:rPr>
        <w:t>2019</w:t>
      </w:r>
      <w:r w:rsidRPr="00226C35">
        <w:rPr>
          <w:rFonts w:eastAsia="Times New Roman" w:cs="Times New Roman"/>
          <w:spacing w:val="1"/>
          <w:szCs w:val="24"/>
          <w:lang w:eastAsia="ru-RU"/>
        </w:rPr>
        <w:t>гг. израсходовано 4079,9 тыс. рублей.</w:t>
      </w:r>
    </w:p>
    <w:p w:rsidR="00226C35" w:rsidRPr="00226C35" w:rsidRDefault="00226C35" w:rsidP="00226C35">
      <w:pPr>
        <w:rPr>
          <w:rFonts w:eastAsia="Calibri" w:cs="Times New Roman"/>
        </w:rPr>
      </w:pPr>
      <w:r w:rsidRPr="00226C35">
        <w:rPr>
          <w:rFonts w:eastAsia="Calibri" w:cs="Times New Roman"/>
          <w:lang w:eastAsia="ru-RU"/>
        </w:rPr>
        <w:t>На реализацию молодежной политики в городском округе израсходовано 1769,9 тыс. рублей.</w:t>
      </w:r>
    </w:p>
    <w:p w:rsidR="00226C35" w:rsidRPr="00226C35" w:rsidRDefault="00226C35" w:rsidP="00226C35">
      <w:pPr>
        <w:ind w:firstLine="0"/>
        <w:rPr>
          <w:rFonts w:eastAsia="Calibri" w:cs="Times New Roman"/>
        </w:rPr>
      </w:pPr>
    </w:p>
    <w:p w:rsidR="00226C35" w:rsidRPr="00226C35" w:rsidRDefault="00226C35" w:rsidP="00226C35">
      <w:pPr>
        <w:keepNext/>
        <w:keepLines/>
        <w:spacing w:before="40"/>
        <w:outlineLvl w:val="3"/>
        <w:rPr>
          <w:rFonts w:eastAsia="Times New Roman" w:cs="Times New Roman"/>
          <w:i/>
          <w:iCs/>
          <w:u w:val="single"/>
        </w:rPr>
      </w:pPr>
      <w:r w:rsidRPr="00226C35">
        <w:rPr>
          <w:rFonts w:eastAsia="Times New Roman" w:cs="Times New Roman"/>
          <w:i/>
          <w:iCs/>
          <w:u w:val="single"/>
        </w:rPr>
        <w:t>Выводы</w:t>
      </w:r>
    </w:p>
    <w:p w:rsidR="00226C35" w:rsidRPr="00226C35" w:rsidRDefault="005D23DC" w:rsidP="00226C35">
      <w:pPr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В </w:t>
      </w:r>
      <w:r w:rsidR="00BE6288">
        <w:rPr>
          <w:rFonts w:eastAsia="Times New Roman" w:cs="Times New Roman"/>
          <w:szCs w:val="24"/>
          <w:lang w:eastAsia="ru-RU"/>
        </w:rPr>
        <w:t>2019</w:t>
      </w:r>
      <w:r w:rsidR="00226C35" w:rsidRPr="00226C35">
        <w:rPr>
          <w:rFonts w:eastAsia="Times New Roman" w:cs="Times New Roman"/>
          <w:szCs w:val="24"/>
          <w:lang w:eastAsia="ru-RU"/>
        </w:rPr>
        <w:t>. году все СП ГБОУ СОШ руководствовались задачами, которые положены в основу Концепции развития дополнительного образования</w:t>
      </w:r>
      <w:r w:rsidR="0004475A">
        <w:rPr>
          <w:rFonts w:eastAsia="Times New Roman" w:cs="Times New Roman"/>
          <w:szCs w:val="24"/>
          <w:lang w:eastAsia="ru-RU"/>
        </w:rPr>
        <w:t xml:space="preserve"> в 2020 </w:t>
      </w:r>
      <w:r>
        <w:rPr>
          <w:rFonts w:eastAsia="Times New Roman" w:cs="Times New Roman"/>
          <w:szCs w:val="24"/>
          <w:lang w:eastAsia="ru-RU"/>
        </w:rPr>
        <w:t>году необходимо</w:t>
      </w:r>
      <w:r w:rsidR="00226C35" w:rsidRPr="00226C35">
        <w:rPr>
          <w:rFonts w:eastAsia="Times New Roman" w:cs="Times New Roman"/>
          <w:szCs w:val="24"/>
          <w:lang w:eastAsia="ru-RU"/>
        </w:rPr>
        <w:t>:</w:t>
      </w:r>
    </w:p>
    <w:p w:rsidR="00226C35" w:rsidRPr="00226C35" w:rsidRDefault="00226C35" w:rsidP="00226C35">
      <w:pPr>
        <w:numPr>
          <w:ilvl w:val="0"/>
          <w:numId w:val="5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 xml:space="preserve">Обновление содержания системы дополнительного образования посредством разработки и внедрения программ нового поколения, в том числе программ </w:t>
      </w:r>
      <w:proofErr w:type="gramStart"/>
      <w:r w:rsidR="009D7AA0">
        <w:rPr>
          <w:rFonts w:eastAsia="Times New Roman" w:cs="Times New Roman"/>
          <w:szCs w:val="24"/>
          <w:lang w:eastAsia="ru-RU"/>
        </w:rPr>
        <w:t>естественно-научного</w:t>
      </w:r>
      <w:proofErr w:type="gramEnd"/>
      <w:r w:rsidR="009D7AA0">
        <w:rPr>
          <w:rFonts w:eastAsia="Times New Roman" w:cs="Times New Roman"/>
          <w:szCs w:val="24"/>
          <w:lang w:eastAsia="ru-RU"/>
        </w:rPr>
        <w:t xml:space="preserve"> и </w:t>
      </w:r>
      <w:r w:rsidRPr="00226C35">
        <w:rPr>
          <w:rFonts w:eastAsia="Times New Roman" w:cs="Times New Roman"/>
          <w:szCs w:val="24"/>
          <w:lang w:eastAsia="ru-RU"/>
        </w:rPr>
        <w:t>технического профиля.</w:t>
      </w:r>
    </w:p>
    <w:p w:rsidR="00226C35" w:rsidRPr="00226C35" w:rsidRDefault="00226C35" w:rsidP="00226C35">
      <w:pPr>
        <w:numPr>
          <w:ilvl w:val="0"/>
          <w:numId w:val="5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>Увеличение инвестиционной привлекательности ДОП.</w:t>
      </w:r>
    </w:p>
    <w:p w:rsidR="00226C35" w:rsidRPr="00226C35" w:rsidRDefault="00226C35" w:rsidP="00226C35">
      <w:pPr>
        <w:numPr>
          <w:ilvl w:val="0"/>
          <w:numId w:val="5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>Активизация воспитательного потенциала в процессе реализации программ естественнонаучной, туристско-краеведческой направленностей и обеспечение приоритетности их развития.</w:t>
      </w:r>
    </w:p>
    <w:p w:rsidR="00226C35" w:rsidRPr="00226C35" w:rsidRDefault="00226C35" w:rsidP="00226C35">
      <w:pPr>
        <w:numPr>
          <w:ilvl w:val="0"/>
          <w:numId w:val="5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>Дальнейшее внедрение в систему дополнительного образования инновационных технологий.</w:t>
      </w:r>
    </w:p>
    <w:p w:rsidR="00226C35" w:rsidRPr="00226C35" w:rsidRDefault="00226C35" w:rsidP="00226C35">
      <w:pPr>
        <w:numPr>
          <w:ilvl w:val="0"/>
          <w:numId w:val="5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>Создание условий для обеспечения равных социальных гарантий доступности услуг дополнительного образования для всех категорий детей.</w:t>
      </w:r>
    </w:p>
    <w:p w:rsidR="00226C35" w:rsidRPr="00226C35" w:rsidRDefault="00226C35" w:rsidP="00226C35">
      <w:pPr>
        <w:numPr>
          <w:ilvl w:val="0"/>
          <w:numId w:val="5"/>
        </w:numPr>
        <w:contextualSpacing/>
        <w:jc w:val="left"/>
        <w:rPr>
          <w:rFonts w:eastAsia="Times New Roman" w:cs="Times New Roman"/>
          <w:szCs w:val="24"/>
          <w:lang w:eastAsia="ru-RU"/>
        </w:rPr>
      </w:pPr>
      <w:r w:rsidRPr="00226C35">
        <w:rPr>
          <w:rFonts w:eastAsia="Times New Roman" w:cs="Times New Roman"/>
          <w:szCs w:val="24"/>
          <w:lang w:eastAsia="ru-RU"/>
        </w:rPr>
        <w:t>Принятие мер по укреплению кадрового ресурса через совершенствование методического сопровождения для повышения уровня профессиональной компетентности педагогов</w:t>
      </w:r>
      <w:r w:rsidRPr="00226C35">
        <w:rPr>
          <w:rFonts w:eastAsia="Times New Roman" w:cs="Times New Roman"/>
          <w:sz w:val="28"/>
          <w:szCs w:val="28"/>
          <w:lang w:eastAsia="ru-RU"/>
        </w:rPr>
        <w:t>.</w:t>
      </w:r>
    </w:p>
    <w:p w:rsidR="00226C35" w:rsidRDefault="00226C35" w:rsidP="000D28FA">
      <w:pPr>
        <w:spacing w:line="312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226C35" w:rsidRDefault="00226C35" w:rsidP="000D28FA">
      <w:pPr>
        <w:spacing w:line="312" w:lineRule="auto"/>
        <w:ind w:firstLine="708"/>
        <w:rPr>
          <w:rFonts w:eastAsia="Times New Roman" w:cs="Times New Roman"/>
          <w:szCs w:val="24"/>
          <w:lang w:eastAsia="ru-RU"/>
        </w:rPr>
      </w:pPr>
    </w:p>
    <w:p w:rsidR="00F4493E" w:rsidRDefault="00375C2F" w:rsidP="000E53FC">
      <w:pPr>
        <w:pStyle w:val="3"/>
      </w:pPr>
      <w:bookmarkStart w:id="13" w:name="_Toc531081060"/>
      <w:r>
        <w:lastRenderedPageBreak/>
        <w:t>2.</w:t>
      </w:r>
      <w:r w:rsidR="002B05D6">
        <w:t>4</w:t>
      </w:r>
      <w:r>
        <w:t xml:space="preserve">. </w:t>
      </w:r>
      <w:r w:rsidR="00FE028B" w:rsidRPr="00FE028B">
        <w:t>Сведения о развитии дополнительного профессионального образования</w:t>
      </w:r>
      <w:bookmarkEnd w:id="13"/>
    </w:p>
    <w:p w:rsidR="00953A5F" w:rsidRPr="00953A5F" w:rsidRDefault="00953A5F" w:rsidP="00953A5F">
      <w:pPr>
        <w:tabs>
          <w:tab w:val="left" w:pos="709"/>
        </w:tabs>
        <w:suppressAutoHyphens/>
        <w:ind w:firstLine="720"/>
        <w:rPr>
          <w:rFonts w:eastAsia="DejaVu Sans" w:cs="Times New Roman"/>
          <w:szCs w:val="28"/>
          <w:lang w:eastAsia="ru-RU"/>
        </w:rPr>
      </w:pPr>
      <w:r w:rsidRPr="00953A5F">
        <w:rPr>
          <w:rFonts w:eastAsia="DejaVu Sans" w:cs="Times New Roman"/>
          <w:szCs w:val="28"/>
          <w:lang w:eastAsia="ru-RU"/>
        </w:rPr>
        <w:t xml:space="preserve">На территории городского округа </w:t>
      </w:r>
      <w:proofErr w:type="spellStart"/>
      <w:r w:rsidRPr="00953A5F">
        <w:rPr>
          <w:rFonts w:eastAsia="DejaVu Sans" w:cs="Times New Roman"/>
          <w:szCs w:val="28"/>
          <w:lang w:eastAsia="ru-RU"/>
        </w:rPr>
        <w:t>Кинель</w:t>
      </w:r>
      <w:proofErr w:type="spellEnd"/>
      <w:r w:rsidRPr="00953A5F">
        <w:rPr>
          <w:rFonts w:eastAsia="DejaVu Sans" w:cs="Times New Roman"/>
          <w:szCs w:val="28"/>
          <w:lang w:eastAsia="ru-RU"/>
        </w:rPr>
        <w:t xml:space="preserve"> в дополнительном профессиональном образовании участвуют Кинельский учебно-курсовой комбинат и  государственное бюджетное  учреждение дополнительного профессионального образования Самарской области «Кинельский ресурсный центр» </w:t>
      </w:r>
    </w:p>
    <w:p w:rsidR="00953A5F" w:rsidRPr="00953A5F" w:rsidRDefault="00953A5F" w:rsidP="00953A5F">
      <w:pPr>
        <w:tabs>
          <w:tab w:val="left" w:pos="709"/>
        </w:tabs>
        <w:suppressAutoHyphens/>
        <w:ind w:firstLine="720"/>
        <w:rPr>
          <w:rFonts w:eastAsia="DejaVu Sans" w:cs="Times New Roman"/>
          <w:szCs w:val="24"/>
          <w:lang w:eastAsia="ru-RU"/>
        </w:rPr>
      </w:pPr>
      <w:r w:rsidRPr="00953A5F">
        <w:rPr>
          <w:rFonts w:eastAsia="Calibri" w:cs="Times New Roman"/>
          <w:szCs w:val="24"/>
        </w:rPr>
        <w:t xml:space="preserve">В 1996г. Кинельский УКК </w:t>
      </w:r>
      <w:proofErr w:type="gramStart"/>
      <w:r w:rsidRPr="00953A5F">
        <w:rPr>
          <w:rFonts w:eastAsia="Calibri" w:cs="Times New Roman"/>
          <w:szCs w:val="24"/>
        </w:rPr>
        <w:t>зарегистрирован</w:t>
      </w:r>
      <w:proofErr w:type="gramEnd"/>
      <w:r w:rsidRPr="00953A5F">
        <w:rPr>
          <w:rFonts w:eastAsia="Calibri" w:cs="Times New Roman"/>
          <w:szCs w:val="24"/>
        </w:rPr>
        <w:t xml:space="preserve"> как самостоятельное образовательное  учреждение с целью подготовки и переподготовки кадров для предприятий и организаций города </w:t>
      </w:r>
      <w:proofErr w:type="spellStart"/>
      <w:r w:rsidRPr="00953A5F">
        <w:rPr>
          <w:rFonts w:eastAsia="Calibri" w:cs="Times New Roman"/>
          <w:szCs w:val="24"/>
        </w:rPr>
        <w:t>Кинеля</w:t>
      </w:r>
      <w:proofErr w:type="spellEnd"/>
      <w:r w:rsidRPr="00953A5F">
        <w:rPr>
          <w:rFonts w:eastAsia="Calibri" w:cs="Times New Roman"/>
          <w:szCs w:val="24"/>
        </w:rPr>
        <w:t xml:space="preserve">, </w:t>
      </w:r>
      <w:proofErr w:type="spellStart"/>
      <w:r w:rsidRPr="00953A5F">
        <w:rPr>
          <w:rFonts w:eastAsia="Calibri" w:cs="Times New Roman"/>
          <w:szCs w:val="24"/>
        </w:rPr>
        <w:t>Кинельского</w:t>
      </w:r>
      <w:proofErr w:type="spellEnd"/>
      <w:r w:rsidRPr="00953A5F">
        <w:rPr>
          <w:rFonts w:eastAsia="Calibri" w:cs="Times New Roman"/>
          <w:szCs w:val="24"/>
        </w:rPr>
        <w:t xml:space="preserve"> региона.</w:t>
      </w:r>
      <w:r w:rsidRPr="00953A5F">
        <w:rPr>
          <w:rFonts w:eastAsia="DejaVu Sans" w:cs="Times New Roman"/>
          <w:szCs w:val="24"/>
          <w:lang w:eastAsia="ru-RU"/>
        </w:rPr>
        <w:t xml:space="preserve"> </w:t>
      </w:r>
      <w:r w:rsidRPr="00953A5F">
        <w:rPr>
          <w:rFonts w:eastAsia="Times New Roman" w:cs="Times New Roman"/>
          <w:szCs w:val="24"/>
          <w:lang w:eastAsia="ru-RU"/>
        </w:rPr>
        <w:t>В сентябре 2003 года МУ «Кинельский УКК» был переименован в МОУ НПО «Кинельский учебно-курсовой комбинат».</w:t>
      </w:r>
    </w:p>
    <w:p w:rsidR="00953A5F" w:rsidRPr="00953A5F" w:rsidRDefault="00953A5F" w:rsidP="00953A5F">
      <w:pPr>
        <w:shd w:val="clear" w:color="auto" w:fill="FFFFFF"/>
        <w:spacing w:after="225"/>
        <w:ind w:firstLine="0"/>
        <w:rPr>
          <w:rFonts w:eastAsia="Times New Roman" w:cs="Times New Roman"/>
          <w:szCs w:val="24"/>
          <w:lang w:eastAsia="ru-RU"/>
        </w:rPr>
      </w:pPr>
      <w:r w:rsidRPr="00953A5F">
        <w:rPr>
          <w:rFonts w:eastAsia="Times New Roman" w:cs="Times New Roman"/>
          <w:szCs w:val="24"/>
          <w:lang w:eastAsia="ru-RU"/>
        </w:rPr>
        <w:t>Учебно-курсовой комбинат проводит обучение по различным программам подготовки: </w:t>
      </w:r>
      <w:hyperlink r:id="rId27" w:history="1">
        <w:r w:rsidRPr="00953A5F">
          <w:rPr>
            <w:rFonts w:eastAsia="Times New Roman" w:cs="Times New Roman"/>
            <w:szCs w:val="24"/>
            <w:lang w:eastAsia="ru-RU"/>
          </w:rPr>
          <w:t>курсы трактористов</w:t>
        </w:r>
      </w:hyperlink>
      <w:r w:rsidRPr="00953A5F">
        <w:rPr>
          <w:rFonts w:eastAsia="Times New Roman" w:cs="Times New Roman"/>
          <w:szCs w:val="24"/>
          <w:lang w:eastAsia="ru-RU"/>
        </w:rPr>
        <w:t> и </w:t>
      </w:r>
      <w:hyperlink r:id="rId28" w:history="1">
        <w:r w:rsidRPr="00953A5F">
          <w:rPr>
            <w:rFonts w:eastAsia="Times New Roman" w:cs="Times New Roman"/>
            <w:szCs w:val="24"/>
            <w:lang w:eastAsia="ru-RU"/>
          </w:rPr>
          <w:t>водителей погрузчика</w:t>
        </w:r>
      </w:hyperlink>
      <w:r w:rsidRPr="00953A5F">
        <w:rPr>
          <w:rFonts w:eastAsia="Times New Roman" w:cs="Times New Roman"/>
          <w:szCs w:val="24"/>
          <w:lang w:eastAsia="ru-RU"/>
        </w:rPr>
        <w:t>, </w:t>
      </w:r>
      <w:hyperlink r:id="rId29" w:history="1">
        <w:r w:rsidRPr="00953A5F">
          <w:rPr>
            <w:rFonts w:eastAsia="Times New Roman" w:cs="Times New Roman"/>
            <w:szCs w:val="24"/>
            <w:lang w:eastAsia="ru-RU"/>
          </w:rPr>
          <w:t>обучение ДОПОГ</w:t>
        </w:r>
      </w:hyperlink>
      <w:r w:rsidRPr="00953A5F">
        <w:rPr>
          <w:rFonts w:eastAsia="Times New Roman" w:cs="Times New Roman"/>
          <w:szCs w:val="24"/>
          <w:lang w:eastAsia="ru-RU"/>
        </w:rPr>
        <w:t>, получение </w:t>
      </w:r>
      <w:hyperlink r:id="rId30" w:history="1">
        <w:r w:rsidRPr="00953A5F">
          <w:rPr>
            <w:rFonts w:eastAsia="Times New Roman" w:cs="Times New Roman"/>
            <w:szCs w:val="24"/>
            <w:lang w:eastAsia="ru-RU"/>
          </w:rPr>
          <w:t xml:space="preserve">прав на </w:t>
        </w:r>
        <w:proofErr w:type="spellStart"/>
        <w:r w:rsidRPr="00953A5F">
          <w:rPr>
            <w:rFonts w:eastAsia="Times New Roman" w:cs="Times New Roman"/>
            <w:szCs w:val="24"/>
            <w:lang w:eastAsia="ru-RU"/>
          </w:rPr>
          <w:t>квадроцикл</w:t>
        </w:r>
        <w:proofErr w:type="spellEnd"/>
      </w:hyperlink>
      <w:r w:rsidRPr="00953A5F">
        <w:rPr>
          <w:rFonts w:eastAsia="Times New Roman" w:cs="Times New Roman"/>
          <w:szCs w:val="24"/>
          <w:lang w:eastAsia="ru-RU"/>
        </w:rPr>
        <w:t>, трактор и </w:t>
      </w:r>
      <w:hyperlink r:id="rId31" w:history="1">
        <w:r w:rsidRPr="00953A5F">
          <w:rPr>
            <w:rFonts w:eastAsia="Times New Roman" w:cs="Times New Roman"/>
            <w:szCs w:val="24"/>
            <w:lang w:eastAsia="ru-RU"/>
          </w:rPr>
          <w:t>другие виды спецтехники</w:t>
        </w:r>
      </w:hyperlink>
      <w:proofErr w:type="gramStart"/>
      <w:r w:rsidRPr="00953A5F">
        <w:rPr>
          <w:rFonts w:eastAsia="Times New Roman" w:cs="Times New Roman"/>
          <w:szCs w:val="24"/>
          <w:lang w:eastAsia="ru-RU"/>
        </w:rPr>
        <w:t> .</w:t>
      </w:r>
      <w:proofErr w:type="gramEnd"/>
    </w:p>
    <w:p w:rsidR="00953A5F" w:rsidRPr="00953A5F" w:rsidRDefault="00953A5F" w:rsidP="00953A5F">
      <w:pPr>
        <w:shd w:val="clear" w:color="auto" w:fill="FFFFFF"/>
        <w:spacing w:after="225"/>
        <w:ind w:firstLine="0"/>
        <w:rPr>
          <w:rFonts w:eastAsia="Times New Roman" w:cs="Times New Roman"/>
          <w:szCs w:val="24"/>
          <w:lang w:eastAsia="ru-RU"/>
        </w:rPr>
      </w:pPr>
      <w:r w:rsidRPr="00953A5F">
        <w:rPr>
          <w:rFonts w:eastAsia="Times New Roman" w:cs="Times New Roman"/>
          <w:szCs w:val="24"/>
          <w:lang w:eastAsia="ru-RU"/>
        </w:rPr>
        <w:t xml:space="preserve">        В учебно-курсовом комбинате работают высококвалифицированные преподаватели, имеющие солидный практический опыт работы на производстве. К проведению занятий привлекаются преподаватели </w:t>
      </w:r>
      <w:proofErr w:type="gramStart"/>
      <w:r w:rsidRPr="00953A5F">
        <w:rPr>
          <w:rFonts w:eastAsia="Times New Roman" w:cs="Times New Roman"/>
          <w:szCs w:val="24"/>
          <w:lang w:eastAsia="ru-RU"/>
        </w:rPr>
        <w:t>Самарской</w:t>
      </w:r>
      <w:proofErr w:type="gramEnd"/>
      <w:r w:rsidRPr="00953A5F">
        <w:rPr>
          <w:rFonts w:eastAsia="Times New Roman" w:cs="Times New Roman"/>
          <w:szCs w:val="24"/>
          <w:lang w:eastAsia="ru-RU"/>
        </w:rPr>
        <w:t xml:space="preserve"> ГСХА.</w:t>
      </w:r>
    </w:p>
    <w:p w:rsidR="00953A5F" w:rsidRPr="00953A5F" w:rsidRDefault="00953A5F" w:rsidP="00953A5F">
      <w:pPr>
        <w:tabs>
          <w:tab w:val="left" w:pos="709"/>
        </w:tabs>
        <w:suppressAutoHyphens/>
        <w:ind w:firstLine="880"/>
        <w:rPr>
          <w:rFonts w:eastAsia="DejaVu Sans" w:cs="Times New Roman"/>
          <w:szCs w:val="24"/>
          <w:lang w:eastAsia="ru-RU"/>
        </w:rPr>
      </w:pPr>
      <w:r w:rsidRPr="00953A5F">
        <w:rPr>
          <w:rFonts w:eastAsia="DejaVu Sans" w:cs="Times New Roman"/>
          <w:szCs w:val="24"/>
          <w:lang w:eastAsia="ru-RU"/>
        </w:rPr>
        <w:t xml:space="preserve">ГБУ ДПО </w:t>
      </w:r>
      <w:r w:rsidRPr="00953A5F">
        <w:rPr>
          <w:rFonts w:eastAsia="DejaVu Sans" w:cs="Times New Roman"/>
          <w:szCs w:val="28"/>
          <w:lang w:eastAsia="ru-RU"/>
        </w:rPr>
        <w:t xml:space="preserve">«Кинельский ресурсный центр» реализует программы дополнительного профессионального образования в соответствии с государственным заданием министерства образования и науки Самарской области. </w:t>
      </w:r>
      <w:r w:rsidRPr="00953A5F">
        <w:rPr>
          <w:rFonts w:eastAsia="DejaVu Sans" w:cs="Times New Roman"/>
          <w:szCs w:val="24"/>
          <w:lang w:eastAsia="ru-RU"/>
        </w:rPr>
        <w:t xml:space="preserve"> Согласно Соглашению размер субсидии на финансовое обеспечение выполнения государственного задания на </w:t>
      </w:r>
      <w:r w:rsidR="00BE6288">
        <w:rPr>
          <w:rFonts w:eastAsia="DejaVu Sans" w:cs="Times New Roman"/>
          <w:szCs w:val="24"/>
          <w:lang w:eastAsia="ru-RU"/>
        </w:rPr>
        <w:t>2019</w:t>
      </w:r>
      <w:r w:rsidRPr="00953A5F">
        <w:rPr>
          <w:rFonts w:eastAsia="DejaVu Sans" w:cs="Times New Roman"/>
          <w:szCs w:val="24"/>
          <w:lang w:eastAsia="ru-RU"/>
        </w:rPr>
        <w:t xml:space="preserve"> год составлял 7 189 тыс. рублей. </w:t>
      </w:r>
    </w:p>
    <w:p w:rsidR="00953A5F" w:rsidRPr="00953A5F" w:rsidRDefault="00953A5F" w:rsidP="00953A5F">
      <w:pPr>
        <w:tabs>
          <w:tab w:val="left" w:pos="709"/>
        </w:tabs>
        <w:suppressAutoHyphens/>
        <w:ind w:firstLine="880"/>
        <w:rPr>
          <w:rFonts w:eastAsia="DejaVu Sans" w:cs="Times New Roman"/>
          <w:szCs w:val="24"/>
          <w:lang w:eastAsia="ru-RU"/>
        </w:rPr>
      </w:pPr>
      <w:r w:rsidRPr="00953A5F">
        <w:rPr>
          <w:rFonts w:eastAsia="DejaVu Sans" w:cs="Times New Roman"/>
          <w:szCs w:val="24"/>
          <w:lang w:eastAsia="ru-RU"/>
        </w:rPr>
        <w:t xml:space="preserve">Государственное задание на </w:t>
      </w:r>
      <w:r w:rsidR="00BE6288">
        <w:rPr>
          <w:rFonts w:eastAsia="DejaVu Sans" w:cs="Times New Roman"/>
          <w:szCs w:val="24"/>
          <w:lang w:eastAsia="ru-RU"/>
        </w:rPr>
        <w:t>2019</w:t>
      </w:r>
      <w:r w:rsidRPr="00953A5F">
        <w:rPr>
          <w:rFonts w:eastAsia="DejaVu Sans" w:cs="Times New Roman"/>
          <w:szCs w:val="24"/>
          <w:lang w:eastAsia="ru-RU"/>
        </w:rPr>
        <w:t xml:space="preserve"> год утверждено распоряжением Кинельского управления министерства образования и науки Самарской области от 20.01.</w:t>
      </w:r>
      <w:r w:rsidR="00BE6288">
        <w:rPr>
          <w:rFonts w:eastAsia="DejaVu Sans" w:cs="Times New Roman"/>
          <w:szCs w:val="24"/>
          <w:lang w:eastAsia="ru-RU"/>
        </w:rPr>
        <w:t>2019</w:t>
      </w:r>
      <w:r w:rsidRPr="00953A5F">
        <w:rPr>
          <w:rFonts w:eastAsia="DejaVu Sans" w:cs="Times New Roman"/>
          <w:szCs w:val="24"/>
          <w:lang w:eastAsia="ru-RU"/>
        </w:rPr>
        <w:t xml:space="preserve"> г. № 18-ОД  «Об утверждении значений показателей объема государственных услуг (работ) на </w:t>
      </w:r>
      <w:r w:rsidR="00BE6288">
        <w:rPr>
          <w:rFonts w:eastAsia="DejaVu Sans" w:cs="Times New Roman"/>
          <w:szCs w:val="24"/>
          <w:lang w:eastAsia="ru-RU"/>
        </w:rPr>
        <w:t>2019</w:t>
      </w:r>
      <w:r w:rsidRPr="00953A5F">
        <w:rPr>
          <w:rFonts w:eastAsia="DejaVu Sans" w:cs="Times New Roman"/>
          <w:szCs w:val="24"/>
          <w:lang w:eastAsia="ru-RU"/>
        </w:rPr>
        <w:t xml:space="preserve"> год и  утверждении государственных заданий на 2018-2019 годы государственным образовательным учреждениям Самарской области» (дале</w:t>
      </w:r>
      <w:proofErr w:type="gramStart"/>
      <w:r w:rsidRPr="00953A5F">
        <w:rPr>
          <w:rFonts w:eastAsia="DejaVu Sans" w:cs="Times New Roman"/>
          <w:szCs w:val="24"/>
          <w:lang w:eastAsia="ru-RU"/>
        </w:rPr>
        <w:t>е-</w:t>
      </w:r>
      <w:proofErr w:type="gramEnd"/>
      <w:r w:rsidRPr="00953A5F">
        <w:rPr>
          <w:rFonts w:eastAsia="DejaVu Sans" w:cs="Times New Roman"/>
          <w:szCs w:val="24"/>
          <w:lang w:eastAsia="ru-RU"/>
        </w:rPr>
        <w:t xml:space="preserve"> </w:t>
      </w:r>
      <w:proofErr w:type="spellStart"/>
      <w:r w:rsidRPr="00953A5F">
        <w:rPr>
          <w:rFonts w:eastAsia="DejaVu Sans" w:cs="Times New Roman"/>
          <w:szCs w:val="24"/>
          <w:lang w:eastAsia="ru-RU"/>
        </w:rPr>
        <w:t>Госзадание</w:t>
      </w:r>
      <w:proofErr w:type="spellEnd"/>
      <w:r w:rsidRPr="00953A5F">
        <w:rPr>
          <w:rFonts w:eastAsia="DejaVu Sans" w:cs="Times New Roman"/>
          <w:szCs w:val="24"/>
          <w:lang w:eastAsia="ru-RU"/>
        </w:rPr>
        <w:t>).</w:t>
      </w:r>
    </w:p>
    <w:p w:rsidR="00953A5F" w:rsidRPr="00953A5F" w:rsidRDefault="00953A5F" w:rsidP="00953A5F">
      <w:pPr>
        <w:tabs>
          <w:tab w:val="left" w:pos="709"/>
        </w:tabs>
        <w:suppressAutoHyphens/>
        <w:ind w:firstLine="880"/>
        <w:rPr>
          <w:rFonts w:eastAsia="DejaVu Sans" w:cs="Times New Roman"/>
          <w:szCs w:val="24"/>
          <w:lang w:eastAsia="ru-RU"/>
        </w:rPr>
      </w:pPr>
      <w:proofErr w:type="spellStart"/>
      <w:r w:rsidRPr="00953A5F">
        <w:rPr>
          <w:rFonts w:eastAsia="DejaVu Sans" w:cs="Times New Roman"/>
          <w:szCs w:val="24"/>
          <w:lang w:eastAsia="ru-RU"/>
        </w:rPr>
        <w:t>Госзадание</w:t>
      </w:r>
      <w:proofErr w:type="spellEnd"/>
      <w:r w:rsidRPr="00953A5F">
        <w:rPr>
          <w:rFonts w:eastAsia="DejaVu Sans" w:cs="Times New Roman"/>
          <w:szCs w:val="24"/>
          <w:lang w:eastAsia="ru-RU"/>
        </w:rPr>
        <w:t xml:space="preserve"> учреждения содержало следующие государственные услуги (работы):</w:t>
      </w:r>
    </w:p>
    <w:p w:rsidR="00953A5F" w:rsidRPr="00953A5F" w:rsidRDefault="00953A5F" w:rsidP="00953A5F">
      <w:pPr>
        <w:tabs>
          <w:tab w:val="left" w:pos="709"/>
        </w:tabs>
        <w:suppressAutoHyphens/>
        <w:ind w:firstLine="708"/>
        <w:rPr>
          <w:rFonts w:eastAsia="DejaVu Sans" w:cs="Times New Roman"/>
          <w:szCs w:val="24"/>
          <w:lang w:eastAsia="ru-RU"/>
        </w:rPr>
      </w:pPr>
      <w:r w:rsidRPr="00953A5F">
        <w:rPr>
          <w:rFonts w:eastAsia="DejaVu Sans" w:cs="Times New Roman"/>
          <w:szCs w:val="24"/>
          <w:lang w:eastAsia="ru-RU"/>
        </w:rPr>
        <w:t>- реализация дополнительных профессиональных образовательных программ повышения квалификации;</w:t>
      </w:r>
    </w:p>
    <w:p w:rsidR="00953A5F" w:rsidRPr="00953A5F" w:rsidRDefault="00953A5F" w:rsidP="00953A5F">
      <w:pPr>
        <w:tabs>
          <w:tab w:val="left" w:pos="709"/>
        </w:tabs>
        <w:suppressAutoHyphens/>
        <w:ind w:firstLine="708"/>
        <w:rPr>
          <w:rFonts w:eastAsia="DejaVu Sans" w:cs="Times New Roman"/>
          <w:szCs w:val="24"/>
          <w:lang w:eastAsia="ru-RU"/>
        </w:rPr>
      </w:pPr>
      <w:r w:rsidRPr="00953A5F">
        <w:rPr>
          <w:rFonts w:eastAsia="DejaVu Sans" w:cs="Times New Roman"/>
          <w:szCs w:val="24"/>
          <w:lang w:eastAsia="ru-RU"/>
        </w:rPr>
        <w:t>-    методическое обеспечение образовательной деятельности.</w:t>
      </w:r>
    </w:p>
    <w:p w:rsidR="00953A5F" w:rsidRPr="00953A5F" w:rsidRDefault="00953A5F" w:rsidP="00953A5F">
      <w:pPr>
        <w:tabs>
          <w:tab w:val="left" w:pos="709"/>
        </w:tabs>
        <w:suppressAutoHyphens/>
        <w:ind w:firstLine="708"/>
        <w:rPr>
          <w:rFonts w:eastAsia="DejaVu Sans" w:cs="Times New Roman"/>
          <w:szCs w:val="24"/>
          <w:lang w:eastAsia="ru-RU"/>
        </w:rPr>
      </w:pPr>
      <w:r w:rsidRPr="00953A5F">
        <w:rPr>
          <w:rFonts w:eastAsia="DejaVu Sans" w:cs="Times New Roman"/>
          <w:szCs w:val="24"/>
          <w:lang w:eastAsia="ru-RU"/>
        </w:rPr>
        <w:t>Информация об объеме государственного задания, а также его исполнения в соответствии с отчетными данными Учреждения представлена в таблице № 6:</w:t>
      </w:r>
    </w:p>
    <w:p w:rsidR="00953A5F" w:rsidRDefault="00953A5F" w:rsidP="00953A5F">
      <w:pPr>
        <w:ind w:firstLine="0"/>
        <w:rPr>
          <w:rFonts w:eastAsia="Times New Roman" w:cs="Times New Roman"/>
          <w:szCs w:val="24"/>
          <w:lang w:eastAsia="ru-RU"/>
        </w:rPr>
      </w:pPr>
    </w:p>
    <w:p w:rsidR="009D7AA0" w:rsidRDefault="009D7AA0" w:rsidP="00953A5F">
      <w:pPr>
        <w:ind w:firstLine="0"/>
        <w:rPr>
          <w:rFonts w:eastAsia="Times New Roman" w:cs="Times New Roman"/>
          <w:szCs w:val="24"/>
          <w:lang w:eastAsia="ru-RU"/>
        </w:rPr>
      </w:pPr>
    </w:p>
    <w:p w:rsidR="009D7AA0" w:rsidRPr="00953A5F" w:rsidRDefault="009D7AA0" w:rsidP="00953A5F">
      <w:pPr>
        <w:ind w:firstLine="0"/>
        <w:rPr>
          <w:rFonts w:eastAsia="Times New Roman" w:cs="Times New Roman"/>
          <w:szCs w:val="24"/>
          <w:lang w:eastAsia="ru-RU"/>
        </w:rPr>
      </w:pPr>
    </w:p>
    <w:p w:rsidR="00953A5F" w:rsidRPr="00953A5F" w:rsidRDefault="00953A5F" w:rsidP="00953A5F">
      <w:pPr>
        <w:rPr>
          <w:rFonts w:eastAsia="Times New Roman" w:cs="Times New Roman"/>
          <w:szCs w:val="24"/>
          <w:lang w:eastAsia="ru-RU"/>
        </w:rPr>
      </w:pPr>
      <w:r w:rsidRPr="00953A5F">
        <w:rPr>
          <w:rFonts w:eastAsia="Times New Roman" w:cs="Times New Roman"/>
          <w:szCs w:val="24"/>
          <w:lang w:eastAsia="ru-RU"/>
        </w:rPr>
        <w:lastRenderedPageBreak/>
        <w:t xml:space="preserve">Таблица № 6 Показатели  </w:t>
      </w:r>
      <w:r>
        <w:rPr>
          <w:rFonts w:eastAsia="Times New Roman" w:cs="Times New Roman"/>
          <w:szCs w:val="24"/>
          <w:lang w:eastAsia="ru-RU"/>
        </w:rPr>
        <w:t xml:space="preserve">государственного задания на </w:t>
      </w:r>
      <w:r w:rsidR="00BE6288">
        <w:rPr>
          <w:rFonts w:eastAsia="Times New Roman" w:cs="Times New Roman"/>
          <w:szCs w:val="24"/>
          <w:lang w:eastAsia="ru-RU"/>
        </w:rPr>
        <w:t>2019</w:t>
      </w:r>
      <w:r w:rsidRPr="00953A5F">
        <w:rPr>
          <w:rFonts w:eastAsia="Times New Roman" w:cs="Times New Roman"/>
          <w:szCs w:val="24"/>
          <w:lang w:eastAsia="ru-RU"/>
        </w:rPr>
        <w:t xml:space="preserve"> год</w:t>
      </w:r>
    </w:p>
    <w:tbl>
      <w:tblPr>
        <w:tblW w:w="9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3969"/>
        <w:gridCol w:w="1417"/>
        <w:gridCol w:w="1701"/>
        <w:gridCol w:w="1559"/>
        <w:gridCol w:w="236"/>
      </w:tblGrid>
      <w:tr w:rsidR="00953A5F" w:rsidRPr="00953A5F" w:rsidTr="001B557D">
        <w:trPr>
          <w:gridAfter w:val="1"/>
          <w:wAfter w:w="236" w:type="dxa"/>
          <w:trHeight w:val="414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53A5F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953A5F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Наименование показателя государственной услуги (выполнения работы</w:t>
            </w:r>
            <w:proofErr w:type="gramStart"/>
            <w:r w:rsidRPr="00953A5F">
              <w:rPr>
                <w:rFonts w:eastAsia="Times New Roman" w:cs="Times New Roman"/>
                <w:szCs w:val="24"/>
                <w:lang w:eastAsia="ru-RU"/>
              </w:rPr>
              <w:t>)е</w:t>
            </w:r>
            <w:proofErr w:type="gramEnd"/>
            <w:r w:rsidRPr="00953A5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 xml:space="preserve">Объем услуги (работы) </w:t>
            </w:r>
          </w:p>
        </w:tc>
      </w:tr>
      <w:tr w:rsidR="00953A5F" w:rsidRPr="00953A5F" w:rsidTr="001B557D">
        <w:trPr>
          <w:trHeight w:val="501"/>
        </w:trPr>
        <w:tc>
          <w:tcPr>
            <w:tcW w:w="640" w:type="dxa"/>
            <w:vMerge/>
            <w:vAlign w:val="center"/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nil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</w:tr>
      <w:tr w:rsidR="00953A5F" w:rsidRPr="00953A5F" w:rsidTr="001B557D">
        <w:trPr>
          <w:trHeight w:val="485"/>
        </w:trPr>
        <w:tc>
          <w:tcPr>
            <w:tcW w:w="640" w:type="dxa"/>
            <w:vMerge/>
            <w:vAlign w:val="center"/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Факт.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</w:p>
        </w:tc>
      </w:tr>
      <w:tr w:rsidR="00953A5F" w:rsidRPr="00953A5F" w:rsidTr="001B557D">
        <w:trPr>
          <w:gridAfter w:val="1"/>
          <w:wAfter w:w="236" w:type="dxa"/>
          <w:trHeight w:val="922"/>
        </w:trPr>
        <w:tc>
          <w:tcPr>
            <w:tcW w:w="640" w:type="dxa"/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реализация дополнительных профессиональных образовательных программ повышения квалификации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3A5F" w:rsidRPr="00953A5F" w:rsidRDefault="00953A5F" w:rsidP="00953A5F">
            <w:pPr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человеко-час</w:t>
            </w:r>
          </w:p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3A5F" w:rsidRPr="00953A5F" w:rsidRDefault="00953A5F" w:rsidP="00953A5F">
            <w:pPr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1559" w:type="dxa"/>
          </w:tcPr>
          <w:p w:rsidR="00953A5F" w:rsidRPr="00953A5F" w:rsidRDefault="00953A5F" w:rsidP="00953A5F">
            <w:pPr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</w:tr>
      <w:tr w:rsidR="00953A5F" w:rsidRPr="00953A5F" w:rsidTr="001B557D">
        <w:trPr>
          <w:gridAfter w:val="1"/>
          <w:wAfter w:w="236" w:type="dxa"/>
          <w:trHeight w:val="940"/>
        </w:trPr>
        <w:tc>
          <w:tcPr>
            <w:tcW w:w="640" w:type="dxa"/>
          </w:tcPr>
          <w:p w:rsidR="00953A5F" w:rsidRPr="00953A5F" w:rsidRDefault="00953A5F" w:rsidP="00953A5F">
            <w:pPr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 xml:space="preserve"> методическое обеспечение образовательной деятельности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53A5F">
              <w:rPr>
                <w:rFonts w:eastAsia="Times New Roman" w:cs="Times New Roman"/>
                <w:szCs w:val="24"/>
                <w:lang w:eastAsia="ru-RU"/>
              </w:rPr>
              <w:t>мероприя</w:t>
            </w:r>
            <w:proofErr w:type="spellEnd"/>
          </w:p>
          <w:p w:rsidR="00953A5F" w:rsidRPr="00953A5F" w:rsidRDefault="00953A5F" w:rsidP="00953A5F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53A5F">
              <w:rPr>
                <w:rFonts w:eastAsia="Times New Roman" w:cs="Times New Roman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1701" w:type="dxa"/>
          </w:tcPr>
          <w:p w:rsidR="00953A5F" w:rsidRPr="00953A5F" w:rsidRDefault="00953A5F" w:rsidP="00953A5F">
            <w:pPr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151</w:t>
            </w:r>
          </w:p>
        </w:tc>
        <w:tc>
          <w:tcPr>
            <w:tcW w:w="1559" w:type="dxa"/>
          </w:tcPr>
          <w:p w:rsidR="00953A5F" w:rsidRPr="00953A5F" w:rsidRDefault="00953A5F" w:rsidP="00953A5F">
            <w:pPr>
              <w:spacing w:after="20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953A5F">
              <w:rPr>
                <w:rFonts w:eastAsia="Times New Roman" w:cs="Times New Roman"/>
                <w:szCs w:val="24"/>
                <w:lang w:eastAsia="ru-RU"/>
              </w:rPr>
              <w:t>151</w:t>
            </w:r>
          </w:p>
        </w:tc>
      </w:tr>
    </w:tbl>
    <w:p w:rsidR="00953A5F" w:rsidRPr="00953A5F" w:rsidRDefault="00953A5F" w:rsidP="00953A5F">
      <w:pPr>
        <w:tabs>
          <w:tab w:val="left" w:pos="709"/>
        </w:tabs>
        <w:suppressAutoHyphens/>
        <w:ind w:firstLine="708"/>
        <w:rPr>
          <w:rFonts w:eastAsia="DejaVu Sans" w:cs="Times New Roman"/>
          <w:bCs/>
          <w:szCs w:val="24"/>
          <w:lang w:eastAsia="ru-RU"/>
        </w:rPr>
      </w:pPr>
    </w:p>
    <w:p w:rsidR="00953A5F" w:rsidRPr="00953A5F" w:rsidRDefault="00953A5F" w:rsidP="00953A5F">
      <w:pPr>
        <w:widowControl w:val="0"/>
        <w:tabs>
          <w:tab w:val="left" w:pos="709"/>
          <w:tab w:val="left" w:leader="dot" w:pos="4615"/>
        </w:tabs>
        <w:ind w:firstLine="993"/>
        <w:rPr>
          <w:rFonts w:eastAsia="Times New Roman" w:cs="Times New Roman"/>
          <w:szCs w:val="24"/>
        </w:rPr>
      </w:pPr>
      <w:r w:rsidRPr="00953A5F">
        <w:rPr>
          <w:rFonts w:eastAsia="Times New Roman" w:cs="Times New Roman"/>
          <w:szCs w:val="24"/>
        </w:rPr>
        <w:t>Было проведено в рамках консультирования педагогических работников, выходящих на аттестацию 12 мероприятий. Общее количество проконсультированных педагогов составило 100 человек.</w:t>
      </w:r>
    </w:p>
    <w:p w:rsidR="00953A5F" w:rsidRPr="00953A5F" w:rsidRDefault="00953A5F" w:rsidP="00953A5F">
      <w:pPr>
        <w:widowControl w:val="0"/>
        <w:tabs>
          <w:tab w:val="left" w:pos="709"/>
          <w:tab w:val="left" w:leader="dot" w:pos="4615"/>
        </w:tabs>
        <w:ind w:firstLine="993"/>
        <w:rPr>
          <w:rFonts w:eastAsia="Times New Roman" w:cs="Times New Roman"/>
          <w:szCs w:val="24"/>
        </w:rPr>
      </w:pPr>
      <w:r w:rsidRPr="00953A5F">
        <w:rPr>
          <w:rFonts w:eastAsia="Times New Roman" w:cs="Times New Roman"/>
          <w:szCs w:val="24"/>
        </w:rPr>
        <w:t>Консультирование специалистов, ответственных за аттестацию в образовательных учреждениях за процедуру аттестации педагогических работников – мероприятия. Было проведено 112 консультаций.</w:t>
      </w:r>
    </w:p>
    <w:p w:rsidR="00953A5F" w:rsidRPr="00953A5F" w:rsidRDefault="00953A5F" w:rsidP="00953A5F">
      <w:pPr>
        <w:widowControl w:val="0"/>
        <w:tabs>
          <w:tab w:val="left" w:pos="709"/>
          <w:tab w:val="left" w:leader="dot" w:pos="4615"/>
        </w:tabs>
        <w:ind w:firstLine="993"/>
        <w:rPr>
          <w:rFonts w:eastAsia="Times New Roman" w:cs="Times New Roman"/>
          <w:szCs w:val="24"/>
        </w:rPr>
      </w:pPr>
      <w:r w:rsidRPr="00953A5F">
        <w:rPr>
          <w:rFonts w:eastAsia="Times New Roman" w:cs="Times New Roman"/>
          <w:szCs w:val="24"/>
        </w:rPr>
        <w:t xml:space="preserve">В рамках    «Сбора </w:t>
      </w:r>
      <w:proofErr w:type="spellStart"/>
      <w:r w:rsidRPr="00953A5F">
        <w:rPr>
          <w:rFonts w:eastAsia="Times New Roman" w:cs="Times New Roman"/>
          <w:szCs w:val="24"/>
        </w:rPr>
        <w:t>экспертируемых</w:t>
      </w:r>
      <w:proofErr w:type="spellEnd"/>
      <w:r w:rsidRPr="00953A5F">
        <w:rPr>
          <w:rFonts w:eastAsia="Times New Roman" w:cs="Times New Roman"/>
          <w:szCs w:val="24"/>
        </w:rPr>
        <w:t xml:space="preserve"> материалов», «Организационного обеспечения проведения экспертизы», «Определения критериев </w:t>
      </w:r>
      <w:proofErr w:type="spellStart"/>
      <w:r w:rsidRPr="00953A5F">
        <w:rPr>
          <w:rFonts w:eastAsia="Times New Roman" w:cs="Times New Roman"/>
          <w:szCs w:val="24"/>
        </w:rPr>
        <w:t>экспертируемых</w:t>
      </w:r>
      <w:proofErr w:type="spellEnd"/>
      <w:r w:rsidRPr="00953A5F">
        <w:rPr>
          <w:rFonts w:eastAsia="Times New Roman" w:cs="Times New Roman"/>
          <w:szCs w:val="24"/>
        </w:rPr>
        <w:t xml:space="preserve"> материалов», «Экспертизы учебных программ, тестовых комплектов и других учебных материалов для образовательных учреждений» составило  24 мероприятия. </w:t>
      </w:r>
    </w:p>
    <w:p w:rsidR="00953A5F" w:rsidRPr="00953A5F" w:rsidRDefault="00953A5F" w:rsidP="00953A5F">
      <w:pPr>
        <w:widowControl w:val="0"/>
        <w:tabs>
          <w:tab w:val="left" w:pos="709"/>
          <w:tab w:val="left" w:leader="dot" w:pos="4615"/>
        </w:tabs>
        <w:ind w:firstLine="993"/>
        <w:rPr>
          <w:rFonts w:eastAsia="Times New Roman" w:cs="Times New Roman"/>
          <w:szCs w:val="24"/>
        </w:rPr>
      </w:pPr>
      <w:r w:rsidRPr="00953A5F">
        <w:rPr>
          <w:rFonts w:eastAsia="Times New Roman" w:cs="Times New Roman"/>
          <w:szCs w:val="24"/>
        </w:rPr>
        <w:t>Организация и проведение конкурсов профессионального мастерства – 14 мероприятий.</w:t>
      </w:r>
    </w:p>
    <w:p w:rsidR="00953A5F" w:rsidRPr="00953A5F" w:rsidRDefault="00953A5F" w:rsidP="00953A5F">
      <w:pPr>
        <w:widowControl w:val="0"/>
        <w:tabs>
          <w:tab w:val="left" w:pos="709"/>
          <w:tab w:val="left" w:leader="dot" w:pos="4615"/>
        </w:tabs>
        <w:ind w:firstLine="993"/>
        <w:rPr>
          <w:rFonts w:eastAsia="Times New Roman" w:cs="Times New Roman"/>
          <w:szCs w:val="24"/>
        </w:rPr>
      </w:pPr>
      <w:r w:rsidRPr="00953A5F">
        <w:rPr>
          <w:rFonts w:eastAsia="Times New Roman" w:cs="Times New Roman"/>
          <w:szCs w:val="24"/>
        </w:rPr>
        <w:t xml:space="preserve">Организация и проведение семинаров, совещаний для педагогических и </w:t>
      </w:r>
      <w:proofErr w:type="gramStart"/>
      <w:r w:rsidRPr="00953A5F">
        <w:rPr>
          <w:rFonts w:eastAsia="Times New Roman" w:cs="Times New Roman"/>
          <w:szCs w:val="24"/>
        </w:rPr>
        <w:t>руководящий</w:t>
      </w:r>
      <w:proofErr w:type="gramEnd"/>
      <w:r w:rsidRPr="00953A5F">
        <w:rPr>
          <w:rFonts w:eastAsia="Times New Roman" w:cs="Times New Roman"/>
          <w:szCs w:val="24"/>
        </w:rPr>
        <w:t xml:space="preserve"> работников составило 32 мероприятия.</w:t>
      </w:r>
    </w:p>
    <w:p w:rsidR="00953A5F" w:rsidRPr="00953A5F" w:rsidRDefault="00953A5F" w:rsidP="00953A5F">
      <w:pPr>
        <w:widowControl w:val="0"/>
        <w:tabs>
          <w:tab w:val="left" w:pos="709"/>
          <w:tab w:val="left" w:leader="dot" w:pos="4615"/>
        </w:tabs>
        <w:ind w:firstLine="993"/>
        <w:rPr>
          <w:rFonts w:eastAsia="Times New Roman" w:cs="Times New Roman"/>
          <w:szCs w:val="24"/>
        </w:rPr>
      </w:pPr>
      <w:r w:rsidRPr="00953A5F">
        <w:rPr>
          <w:rFonts w:eastAsia="Times New Roman" w:cs="Times New Roman"/>
          <w:szCs w:val="24"/>
        </w:rPr>
        <w:t xml:space="preserve">  Выполнение государственного задания за </w:t>
      </w:r>
      <w:r w:rsidR="00BE6288">
        <w:rPr>
          <w:rFonts w:eastAsia="Times New Roman" w:cs="Times New Roman"/>
          <w:szCs w:val="24"/>
        </w:rPr>
        <w:t>2019</w:t>
      </w:r>
      <w:r w:rsidRPr="00953A5F">
        <w:rPr>
          <w:rFonts w:eastAsia="Times New Roman" w:cs="Times New Roman"/>
          <w:szCs w:val="24"/>
        </w:rPr>
        <w:t xml:space="preserve"> году составило 100%.</w:t>
      </w:r>
    </w:p>
    <w:p w:rsidR="00BD535C" w:rsidRPr="009D7AA0" w:rsidRDefault="00953A5F" w:rsidP="009D7AA0">
      <w:pPr>
        <w:ind w:firstLine="0"/>
        <w:rPr>
          <w:rFonts w:eastAsia="Calibri" w:cs="Times New Roman"/>
        </w:rPr>
      </w:pPr>
      <w:r w:rsidRPr="00953A5F">
        <w:rPr>
          <w:rFonts w:eastAsia="Calibri" w:cs="Times New Roman"/>
        </w:rPr>
        <w:t xml:space="preserve">          </w:t>
      </w:r>
      <w:proofErr w:type="gramStart"/>
      <w:r w:rsidRPr="00953A5F">
        <w:rPr>
          <w:rFonts w:eastAsia="Calibri" w:cs="Times New Roman"/>
          <w:lang w:eastAsia="ru-RU"/>
        </w:rPr>
        <w:t>Учреждение вправе в порядке, предусмотренным уставом, оказывать следующие виды платных дополнительных образовательных услуг: создание продуктов интеллектуальной деятельности, а также реализация прав на них; оказание консультационных, информационных и маркетинговых услуг в установленной сфере деятельности (в том числе через Интернет); рецензирование учебных, учебно-методических и дидактических пособий, программ; содействие образовательным организациям в разработке проектов на получении грантов;</w:t>
      </w:r>
      <w:proofErr w:type="gramEnd"/>
      <w:r w:rsidRPr="00953A5F">
        <w:rPr>
          <w:rFonts w:eastAsia="Calibri" w:cs="Times New Roman"/>
          <w:lang w:eastAsia="ru-RU"/>
        </w:rPr>
        <w:t xml:space="preserve"> </w:t>
      </w:r>
      <w:proofErr w:type="gramStart"/>
      <w:r w:rsidRPr="00953A5F">
        <w:rPr>
          <w:rFonts w:eastAsia="Calibri" w:cs="Times New Roman"/>
          <w:lang w:eastAsia="ru-RU"/>
        </w:rPr>
        <w:t xml:space="preserve">оказание услуг по копированию, сканированию, распечатке документов; предоставление библиотечных услуг лицам, не являющимся сотрудниками Центра или </w:t>
      </w:r>
      <w:r w:rsidRPr="00953A5F">
        <w:rPr>
          <w:rFonts w:eastAsia="Calibri" w:cs="Times New Roman"/>
          <w:lang w:eastAsia="ru-RU"/>
        </w:rPr>
        <w:lastRenderedPageBreak/>
        <w:t>слушателями; оказание услуг  по проведению, организации и обслуживанию ярмарок, фестивалей, выставок, конференций, семинаров, совещаний, круглых столов, олимпиад, конкурсов, культурно-массовых и других мероприятий; выполнение художественных, оформительских и дизайнерских работ; выполнение работ по программному, компьютерному обеспечению;</w:t>
      </w:r>
      <w:proofErr w:type="gramEnd"/>
      <w:r w:rsidRPr="00953A5F">
        <w:rPr>
          <w:rFonts w:eastAsia="Calibri" w:cs="Times New Roman"/>
          <w:lang w:eastAsia="ru-RU"/>
        </w:rPr>
        <w:t xml:space="preserve"> подготовка, тиражирование и реализация планов и программ, пособий по основным направлениям деятельности Центра, других учебно-методических разработок; организация досуговой деятельности, включая проведение театрально - зрелищных, спортивных, культурно - просветительских, развлекательных и праздничных мероприятий.</w:t>
      </w:r>
    </w:p>
    <w:p w:rsidR="00BD535C" w:rsidRDefault="00BD535C" w:rsidP="00890E6B">
      <w:pPr>
        <w:keepNext/>
        <w:keepLines/>
        <w:outlineLvl w:val="2"/>
        <w:rPr>
          <w:rFonts w:eastAsia="Times New Roman" w:cs="Times New Roman"/>
          <w:b/>
          <w:szCs w:val="24"/>
        </w:rPr>
      </w:pPr>
    </w:p>
    <w:p w:rsidR="00890E6B" w:rsidRPr="00566E68" w:rsidRDefault="00890E6B" w:rsidP="00566E68">
      <w:pPr>
        <w:keepNext/>
        <w:keepLines/>
        <w:outlineLvl w:val="2"/>
        <w:rPr>
          <w:rFonts w:eastAsia="Times New Roman" w:cs="Times New Roman"/>
          <w:b/>
          <w:szCs w:val="24"/>
        </w:rPr>
      </w:pPr>
      <w:bookmarkStart w:id="14" w:name="_Toc531081061"/>
      <w:r w:rsidRPr="00890E6B">
        <w:rPr>
          <w:rFonts w:eastAsia="Times New Roman" w:cs="Times New Roman"/>
          <w:b/>
          <w:szCs w:val="24"/>
        </w:rPr>
        <w:t>2.5. Сведения о развитии профессионального обучения</w:t>
      </w:r>
      <w:bookmarkEnd w:id="14"/>
    </w:p>
    <w:p w:rsidR="00660101" w:rsidRDefault="00890E6B" w:rsidP="00890E6B">
      <w:pPr>
        <w:rPr>
          <w:rFonts w:eastAsia="Times New Roman" w:cs="Times New Roman"/>
          <w:color w:val="777777"/>
          <w:szCs w:val="24"/>
          <w:lang w:eastAsia="ru-RU"/>
        </w:rPr>
      </w:pPr>
      <w:r>
        <w:rPr>
          <w:rFonts w:eastAsia="Times New Roman" w:cs="Times New Roman"/>
          <w:color w:val="777777"/>
          <w:szCs w:val="24"/>
          <w:lang w:eastAsia="ru-RU"/>
        </w:rPr>
        <w:t xml:space="preserve">        </w:t>
      </w:r>
    </w:p>
    <w:tbl>
      <w:tblPr>
        <w:tblW w:w="9108" w:type="dxa"/>
        <w:jc w:val="center"/>
        <w:tblLook w:val="01E0"/>
      </w:tblPr>
      <w:tblGrid>
        <w:gridCol w:w="5688"/>
        <w:gridCol w:w="3420"/>
      </w:tblGrid>
      <w:tr w:rsidR="00660101" w:rsidRPr="00DA1718" w:rsidTr="00087560">
        <w:trPr>
          <w:jc w:val="center"/>
        </w:trPr>
        <w:tc>
          <w:tcPr>
            <w:tcW w:w="9108" w:type="dxa"/>
            <w:gridSpan w:val="2"/>
            <w:shd w:val="clear" w:color="auto" w:fill="auto"/>
          </w:tcPr>
          <w:p w:rsidR="00660101" w:rsidRPr="00DA1718" w:rsidRDefault="00660101" w:rsidP="00087560">
            <w:pPr>
              <w:spacing w:line="27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b/>
                <w:szCs w:val="24"/>
                <w:lang w:eastAsia="ru-RU"/>
              </w:rPr>
              <w:t>Учреждения  профессионального образования</w:t>
            </w:r>
          </w:p>
        </w:tc>
      </w:tr>
      <w:tr w:rsidR="00660101" w:rsidRPr="00DA1718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660101" w:rsidRPr="00DA1718" w:rsidRDefault="00660101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660101" w:rsidRPr="00DA1718" w:rsidRDefault="00660101" w:rsidP="0008756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60101" w:rsidRPr="00DA1718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660101" w:rsidRPr="00DA1718" w:rsidRDefault="00660101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 Кинельский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60101" w:rsidRPr="00DA1718" w:rsidRDefault="00660101" w:rsidP="0008756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660101" w:rsidRPr="00DA1718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660101" w:rsidRPr="00DA1718" w:rsidRDefault="00660101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60101" w:rsidRPr="00DA1718" w:rsidRDefault="00660101" w:rsidP="0008756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60101" w:rsidRPr="00DA1718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660101" w:rsidRPr="00DA1718" w:rsidRDefault="00660101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proofErr w:type="gramStart"/>
            <w:r w:rsidRPr="00DA1718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20" w:type="dxa"/>
            <w:shd w:val="clear" w:color="auto" w:fill="auto"/>
            <w:vAlign w:val="center"/>
          </w:tcPr>
          <w:p w:rsidR="00660101" w:rsidRPr="00DA1718" w:rsidRDefault="00660101" w:rsidP="0008756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60101" w:rsidRPr="00066B01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660101" w:rsidRPr="00DA1718" w:rsidRDefault="00660101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DA1718">
              <w:rPr>
                <w:rFonts w:eastAsia="Times New Roman" w:cs="Times New Roman"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ородской округ </w:t>
            </w:r>
            <w:proofErr w:type="spellStart"/>
            <w:r w:rsidRPr="00DA1718">
              <w:rPr>
                <w:rFonts w:eastAsia="Times New Roman" w:cs="Times New Roman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660101" w:rsidRPr="00066B01" w:rsidRDefault="00C36A22" w:rsidP="0008756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512</w:t>
            </w:r>
          </w:p>
        </w:tc>
      </w:tr>
      <w:tr w:rsidR="00660101" w:rsidRPr="00066B01" w:rsidTr="00087560">
        <w:trPr>
          <w:jc w:val="center"/>
        </w:trPr>
        <w:tc>
          <w:tcPr>
            <w:tcW w:w="5688" w:type="dxa"/>
            <w:shd w:val="clear" w:color="auto" w:fill="auto"/>
          </w:tcPr>
          <w:p w:rsidR="00660101" w:rsidRPr="00DA1718" w:rsidRDefault="00660101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муниципальный район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 xml:space="preserve"> Кинельский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60101" w:rsidRPr="00066B01" w:rsidRDefault="00660101" w:rsidP="0008756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66B01">
              <w:rPr>
                <w:rFonts w:eastAsia="Times New Roman" w:cs="Times New Roman"/>
                <w:szCs w:val="24"/>
                <w:lang w:eastAsia="ru-RU"/>
              </w:rPr>
              <w:t>172</w:t>
            </w:r>
          </w:p>
        </w:tc>
      </w:tr>
      <w:tr w:rsidR="00660101" w:rsidRPr="00066B01" w:rsidTr="00660101">
        <w:trPr>
          <w:trHeight w:val="649"/>
          <w:jc w:val="center"/>
        </w:trPr>
        <w:tc>
          <w:tcPr>
            <w:tcW w:w="5688" w:type="dxa"/>
            <w:shd w:val="clear" w:color="auto" w:fill="auto"/>
          </w:tcPr>
          <w:p w:rsidR="00660101" w:rsidRPr="00DA1718" w:rsidRDefault="00660101" w:rsidP="00087560">
            <w:pPr>
              <w:spacing w:line="27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по о</w:t>
            </w:r>
            <w:r w:rsidRPr="00DA1718">
              <w:rPr>
                <w:rFonts w:eastAsia="Times New Roman" w:cs="Times New Roman"/>
                <w:szCs w:val="24"/>
                <w:lang w:eastAsia="ru-RU"/>
              </w:rPr>
              <w:t>круг</w:t>
            </w:r>
            <w:r>
              <w:rPr>
                <w:rFonts w:eastAsia="Times New Roman" w:cs="Times New Roman"/>
                <w:szCs w:val="24"/>
                <w:lang w:eastAsia="ru-RU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60101" w:rsidRDefault="00C36A22" w:rsidP="0008756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683</w:t>
            </w:r>
          </w:p>
          <w:p w:rsidR="00660101" w:rsidRPr="00066B01" w:rsidRDefault="00660101" w:rsidP="0008756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90E6B" w:rsidRPr="00660101" w:rsidRDefault="0033576D" w:rsidP="00890E6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городском округе </w:t>
      </w:r>
      <w:proofErr w:type="spellStart"/>
      <w:r>
        <w:rPr>
          <w:rFonts w:eastAsia="Times New Roman" w:cs="Times New Roman"/>
          <w:szCs w:val="24"/>
          <w:lang w:eastAsia="ru-RU"/>
        </w:rPr>
        <w:t>Кинель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учреждение профессионального образования – ГБПОУ </w:t>
      </w:r>
      <w:r w:rsidR="00890E6B" w:rsidRPr="00890E6B">
        <w:rPr>
          <w:rFonts w:eastAsia="Times New Roman" w:cs="Times New Roman"/>
          <w:szCs w:val="24"/>
          <w:lang w:eastAsia="ru-RU"/>
        </w:rPr>
        <w:t>«Кинельский государственный техникум»</w:t>
      </w:r>
      <w:r>
        <w:rPr>
          <w:rFonts w:eastAsia="Times New Roman" w:cs="Times New Roman"/>
          <w:szCs w:val="24"/>
          <w:lang w:eastAsia="ru-RU"/>
        </w:rPr>
        <w:t xml:space="preserve">. </w:t>
      </w:r>
      <w:r w:rsidR="00890E6B" w:rsidRPr="00890E6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КГТ </w:t>
      </w:r>
      <w:r w:rsidR="00890E6B" w:rsidRPr="00890E6B">
        <w:rPr>
          <w:rFonts w:eastAsia="Times New Roman" w:cs="Times New Roman"/>
          <w:szCs w:val="24"/>
          <w:lang w:eastAsia="ru-RU"/>
        </w:rPr>
        <w:t>готовит специалистов для отраслей: сельского хозяйства, транспорта, общественного питания,  торговли, сферы обслуживания и образования.</w:t>
      </w:r>
      <w:r w:rsidR="00890E6B" w:rsidRPr="00660101">
        <w:rPr>
          <w:rFonts w:eastAsia="Times New Roman" w:cs="Times New Roman"/>
          <w:szCs w:val="24"/>
          <w:lang w:eastAsia="ru-RU"/>
        </w:rPr>
        <w:t xml:space="preserve"> </w:t>
      </w:r>
      <w:r w:rsidR="00890E6B" w:rsidRPr="00890E6B">
        <w:rPr>
          <w:rFonts w:eastAsia="Times New Roman" w:cs="Times New Roman"/>
          <w:szCs w:val="24"/>
          <w:lang w:eastAsia="ru-RU"/>
        </w:rPr>
        <w:t xml:space="preserve">  </w:t>
      </w:r>
      <w:r w:rsidR="00890E6B" w:rsidRPr="00660101">
        <w:rPr>
          <w:rFonts w:eastAsia="Times New Roman" w:cs="Times New Roman"/>
          <w:szCs w:val="24"/>
          <w:lang w:eastAsia="ru-RU"/>
        </w:rPr>
        <w:t>Ц</w:t>
      </w:r>
      <w:r w:rsidR="00890E6B" w:rsidRPr="00890E6B">
        <w:rPr>
          <w:rFonts w:eastAsia="Times New Roman" w:cs="Times New Roman"/>
          <w:szCs w:val="24"/>
          <w:lang w:eastAsia="ru-RU"/>
        </w:rPr>
        <w:t xml:space="preserve">ель учебного заведения подготовить и выпустить высококвалифицированных специалистов, чтобы они могли найти свое место на профессиональном рынке труда и стать полноценными членами общества. </w:t>
      </w:r>
    </w:p>
    <w:p w:rsidR="007D1B68" w:rsidRPr="007D1B68" w:rsidRDefault="007D1B68" w:rsidP="0033576D">
      <w:pPr>
        <w:ind w:firstLine="708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 xml:space="preserve">Техникум ведет образовательную деятельность по основным профессиональным образовательным программам среднего профессионального образования - программам подготовки квалифицированных рабочих, служащих: 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- 19.01.17 Повар, кондитер, срок обучения 2 года 10 месяцев на базе основного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- 19.01.04 Пекарь, срок обучения 2 года 10 месяцев на базе основного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- 23.01.03 Автомеханик, срок обучения 2 года 10 месяцев на базе основного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- 23.01.09 Машинист локомотива, срок обучения 3 года 10 месяцев на базе основного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lastRenderedPageBreak/>
        <w:t>- 35.01.13 Тракторист-машинист сельскохозяйственного производства, срок обучения 2 года 10 месяцев на базе основного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- 35.01.14 Мастер по техническому обслуживанию и ремонту машинно-тракторного парка, срок обучения 2 года 10 месяцев на базе основного общего образования;</w:t>
      </w:r>
    </w:p>
    <w:p w:rsidR="007D1B68" w:rsidRPr="007D1B68" w:rsidRDefault="0033576D" w:rsidP="0033576D">
      <w:pPr>
        <w:ind w:firstLine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</w:t>
      </w:r>
      <w:r w:rsidR="007D1B68" w:rsidRPr="007D1B68">
        <w:rPr>
          <w:rFonts w:eastAsia="Calibri" w:cs="Times New Roman"/>
          <w:szCs w:val="24"/>
        </w:rPr>
        <w:t>о программам подготовки специалистов среднего звена:</w:t>
      </w:r>
    </w:p>
    <w:p w:rsidR="007D1B68" w:rsidRPr="007D1B68" w:rsidRDefault="007D1B68" w:rsidP="0033576D">
      <w:pPr>
        <w:ind w:firstLine="0"/>
        <w:rPr>
          <w:rFonts w:eastAsia="Calibri" w:cs="Times New Roman"/>
          <w:b/>
          <w:szCs w:val="24"/>
        </w:rPr>
      </w:pPr>
      <w:r w:rsidRPr="007D1B68">
        <w:rPr>
          <w:rFonts w:eastAsia="Calibri" w:cs="Times New Roman"/>
          <w:szCs w:val="24"/>
        </w:rPr>
        <w:t>- 35.02.07 Механизация сельского хозяйства, очная форма обучения, срок обучения 3 года 10 месяцев на базе основного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- 35.02.07 Механизация сельского хозяйства, заочная форма обучения, срок обучения 3 года 10 месяцев на базе среднего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- 38.02.04 Коммерция (в сельском хозяйстве), очная форма обучения, срок обучения 2 года 10 месяцев на базе основного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- 38.02.04 Коммерция (в сельском хозяйстве), заочная форма обучения, срок обучения 2 года 10 месяцев на базе среднего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- 38.02.04 Коммерция (в сельском хозяйстве), очная форма обучения, срок обучения 1 год 10 месяцев на базе среднего общего образования;</w:t>
      </w:r>
    </w:p>
    <w:p w:rsidR="007D1B68" w:rsidRPr="007D1B68" w:rsidRDefault="007D1B68" w:rsidP="0033576D">
      <w:pPr>
        <w:ind w:firstLine="0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- 44.02.01 Дошкольное образование, срок обучения 3 года 10 месяцев на базе основного общего образования.</w:t>
      </w:r>
    </w:p>
    <w:p w:rsidR="007D1B68" w:rsidRPr="007D1B68" w:rsidRDefault="007D1B68" w:rsidP="0033576D">
      <w:pPr>
        <w:ind w:firstLine="0"/>
        <w:rPr>
          <w:rFonts w:eastAsia="Times New Roman" w:cs="Times New Roman"/>
          <w:b/>
          <w:szCs w:val="24"/>
        </w:rPr>
      </w:pPr>
      <w:r w:rsidRPr="007D1B68">
        <w:rPr>
          <w:rFonts w:eastAsia="Calibri" w:cs="Times New Roman"/>
          <w:szCs w:val="24"/>
        </w:rPr>
        <w:t>Техникум оказывает дополнительные платные образовательные услуги.</w:t>
      </w:r>
    </w:p>
    <w:p w:rsidR="007D1B68" w:rsidRPr="002A5114" w:rsidRDefault="007D1B68" w:rsidP="007D1B68">
      <w:pPr>
        <w:keepNext/>
        <w:keepLines/>
        <w:spacing w:before="40"/>
        <w:outlineLvl w:val="3"/>
        <w:rPr>
          <w:rFonts w:eastAsia="Times New Roman" w:cs="Times New Roman"/>
          <w:i/>
          <w:iCs/>
          <w:szCs w:val="28"/>
        </w:rPr>
      </w:pPr>
      <w:r w:rsidRPr="002A5114">
        <w:rPr>
          <w:rFonts w:eastAsia="Times New Roman" w:cs="Times New Roman"/>
          <w:i/>
          <w:iCs/>
          <w:szCs w:val="28"/>
        </w:rPr>
        <w:t>Контингент</w:t>
      </w:r>
    </w:p>
    <w:p w:rsidR="007D1B68" w:rsidRPr="007D1B68" w:rsidRDefault="007D1B68" w:rsidP="007D1B68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Контингент обучающихся за счет бюджетных ассигнований Самарской области по очной форме по состоянию на 1 октября </w:t>
      </w:r>
      <w:r w:rsidR="00BE6288">
        <w:rPr>
          <w:rFonts w:eastAsia="Times New Roman" w:cs="Times New Roman"/>
          <w:color w:val="000000"/>
          <w:szCs w:val="24"/>
          <w:lang w:eastAsia="ru-RU"/>
        </w:rPr>
        <w:t>2019</w:t>
      </w: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 года составляет 435 человек, из них:</w:t>
      </w:r>
    </w:p>
    <w:p w:rsidR="007D1B68" w:rsidRPr="007D1B68" w:rsidRDefault="007D1B68" w:rsidP="007D1B68">
      <w:pPr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- обучающихся по программам подготовки </w:t>
      </w:r>
      <w:r w:rsidRPr="007D1B68">
        <w:rPr>
          <w:rFonts w:eastAsia="Times New Roman" w:cs="Times New Roman"/>
          <w:b/>
          <w:color w:val="000000"/>
          <w:szCs w:val="24"/>
          <w:lang w:eastAsia="ru-RU"/>
        </w:rPr>
        <w:t>квалифицированных рабочих, служащих</w:t>
      </w: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 218 человек;</w:t>
      </w:r>
    </w:p>
    <w:p w:rsidR="007D1B68" w:rsidRPr="007D1B68" w:rsidRDefault="007D1B68" w:rsidP="007D1B68">
      <w:pPr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- по программам </w:t>
      </w:r>
      <w:r w:rsidRPr="002A5114">
        <w:rPr>
          <w:rFonts w:eastAsia="Times New Roman" w:cs="Times New Roman"/>
          <w:color w:val="000000"/>
          <w:szCs w:val="24"/>
          <w:lang w:eastAsia="ru-RU"/>
        </w:rPr>
        <w:t>подготовки специалистов среднего звена</w:t>
      </w: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 – 217 человек.</w:t>
      </w:r>
    </w:p>
    <w:p w:rsidR="007D1B68" w:rsidRPr="007D1B68" w:rsidRDefault="007D1B68" w:rsidP="007D1B68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Контингент обучающихся по программам подготовки специалистов среднего звена за счет бюджетных ассигнований Самарской области по </w:t>
      </w:r>
      <w:r w:rsidRPr="002A5114">
        <w:rPr>
          <w:rFonts w:eastAsia="Times New Roman" w:cs="Times New Roman"/>
          <w:color w:val="000000"/>
          <w:szCs w:val="24"/>
          <w:lang w:eastAsia="ru-RU"/>
        </w:rPr>
        <w:t>заочной форме</w:t>
      </w:r>
      <w:r w:rsidR="002A5114">
        <w:rPr>
          <w:rFonts w:eastAsia="Times New Roman" w:cs="Times New Roman"/>
          <w:color w:val="000000"/>
          <w:szCs w:val="24"/>
          <w:lang w:eastAsia="ru-RU"/>
        </w:rPr>
        <w:t xml:space="preserve"> по сос</w:t>
      </w:r>
      <w:r w:rsidR="009D7AA0">
        <w:rPr>
          <w:rFonts w:eastAsia="Times New Roman" w:cs="Times New Roman"/>
          <w:color w:val="000000"/>
          <w:szCs w:val="24"/>
          <w:lang w:eastAsia="ru-RU"/>
        </w:rPr>
        <w:t>тоянию на 1 января 2018 года составляет 25</w:t>
      </w: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 человек.</w:t>
      </w:r>
    </w:p>
    <w:p w:rsidR="007D1B68" w:rsidRPr="007D1B68" w:rsidRDefault="007D1B68" w:rsidP="007D1B68">
      <w:pPr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7D1B68" w:rsidRPr="002A5114" w:rsidRDefault="007D1B68" w:rsidP="007D1B68">
      <w:pPr>
        <w:keepNext/>
        <w:keepLines/>
        <w:spacing w:before="40"/>
        <w:outlineLvl w:val="3"/>
        <w:rPr>
          <w:rFonts w:eastAsia="Times New Roman" w:cs="Times New Roman"/>
          <w:i/>
          <w:iCs/>
          <w:szCs w:val="28"/>
          <w:u w:val="single"/>
        </w:rPr>
      </w:pPr>
      <w:r w:rsidRPr="002A5114">
        <w:rPr>
          <w:rFonts w:eastAsia="Times New Roman" w:cs="Times New Roman"/>
          <w:i/>
          <w:iCs/>
          <w:szCs w:val="28"/>
          <w:u w:val="single"/>
        </w:rPr>
        <w:t>Кадровое обеспечение</w:t>
      </w:r>
    </w:p>
    <w:p w:rsidR="007D1B68" w:rsidRPr="007D1B68" w:rsidRDefault="007D1B68" w:rsidP="007D1B68">
      <w:pPr>
        <w:autoSpaceDE w:val="0"/>
        <w:autoSpaceDN w:val="0"/>
        <w:adjustRightInd w:val="0"/>
        <w:ind w:firstLine="708"/>
        <w:rPr>
          <w:rFonts w:eastAsia="Times New Roman" w:cs="Times New Roman"/>
          <w:bCs/>
          <w:szCs w:val="24"/>
          <w:lang w:eastAsia="ru-RU"/>
        </w:rPr>
      </w:pPr>
      <w:r w:rsidRPr="007D1B68">
        <w:rPr>
          <w:rFonts w:eastAsia="Times New Roman" w:cs="Times New Roman"/>
          <w:szCs w:val="24"/>
          <w:lang w:eastAsia="ru-RU"/>
        </w:rPr>
        <w:t>Образовательный процесс в техникуме осуществляет педагогический коллектив численностью 25 человек, в том числе штатных преподавателей 18</w:t>
      </w:r>
      <w:r w:rsidRPr="007D1B68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7D1B68">
        <w:rPr>
          <w:rFonts w:eastAsia="Times New Roman" w:cs="Times New Roman"/>
          <w:szCs w:val="24"/>
          <w:lang w:eastAsia="ru-RU"/>
        </w:rPr>
        <w:t xml:space="preserve">мастеров производственного обучения </w:t>
      </w:r>
      <w:r w:rsidRPr="007D1B68">
        <w:rPr>
          <w:rFonts w:eastAsia="Times New Roman" w:cs="Times New Roman"/>
          <w:bCs/>
          <w:szCs w:val="24"/>
          <w:lang w:eastAsia="ru-RU"/>
        </w:rPr>
        <w:t>3,</w:t>
      </w:r>
      <w:r w:rsidRPr="007D1B6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7D1B68">
        <w:rPr>
          <w:rFonts w:eastAsia="Times New Roman" w:cs="Times New Roman"/>
          <w:szCs w:val="24"/>
          <w:lang w:eastAsia="ru-RU"/>
        </w:rPr>
        <w:t xml:space="preserve">воспитателей </w:t>
      </w:r>
      <w:r w:rsidRPr="007D1B68">
        <w:rPr>
          <w:rFonts w:eastAsia="Times New Roman" w:cs="Times New Roman"/>
          <w:b/>
          <w:szCs w:val="24"/>
          <w:lang w:eastAsia="ru-RU"/>
        </w:rPr>
        <w:t xml:space="preserve">- </w:t>
      </w:r>
      <w:r w:rsidRPr="007D1B68">
        <w:rPr>
          <w:rFonts w:eastAsia="Times New Roman" w:cs="Times New Roman"/>
          <w:bCs/>
          <w:szCs w:val="24"/>
          <w:lang w:eastAsia="ru-RU"/>
        </w:rPr>
        <w:t>2</w:t>
      </w:r>
      <w:r w:rsidRPr="007D1B68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Pr="007D1B68">
        <w:rPr>
          <w:rFonts w:eastAsia="Times New Roman" w:cs="Times New Roman"/>
          <w:bCs/>
          <w:szCs w:val="24"/>
          <w:lang w:eastAsia="ru-RU"/>
        </w:rPr>
        <w:t>96% педагогического состава</w:t>
      </w:r>
      <w:r w:rsidRPr="007D1B68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7D1B68">
        <w:rPr>
          <w:rFonts w:eastAsia="Times New Roman" w:cs="Times New Roman"/>
          <w:bCs/>
          <w:szCs w:val="24"/>
          <w:lang w:eastAsia="ru-RU"/>
        </w:rPr>
        <w:t>имеет высшее образование и 44% высшую квалификационную категорию, а так же 28 % первую квалификационную категорию.</w:t>
      </w:r>
    </w:p>
    <w:p w:rsidR="007D1B68" w:rsidRPr="007D1B68" w:rsidRDefault="007D1B68" w:rsidP="007D1B68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В целом за год в техникуме повысили квалификацию: </w:t>
      </w:r>
    </w:p>
    <w:p w:rsidR="007D1B68" w:rsidRPr="007D1B68" w:rsidRDefault="007D1B68" w:rsidP="007D1B68">
      <w:pPr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на курсах повышения квалификации в ЦПО и СИПКРО г. Самары - 3 руководящих работника и 8 преподавателей техникума; </w:t>
      </w:r>
    </w:p>
    <w:p w:rsidR="007D1B68" w:rsidRPr="007D1B68" w:rsidRDefault="007D1B68" w:rsidP="007D1B68">
      <w:pPr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>прошли переподготовку – 2 чел.;</w:t>
      </w:r>
    </w:p>
    <w:p w:rsidR="007D1B68" w:rsidRPr="007D1B68" w:rsidRDefault="007D1B68" w:rsidP="007D1B68">
      <w:pPr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участие в научно-методических конференциях техникума - 13 педагогических работников. </w:t>
      </w:r>
    </w:p>
    <w:p w:rsidR="007D1B68" w:rsidRPr="007D1B68" w:rsidRDefault="007D1B68" w:rsidP="007D1B68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>Педагог</w:t>
      </w:r>
      <w:r w:rsidR="001B557D">
        <w:rPr>
          <w:rFonts w:eastAsia="Times New Roman" w:cs="Times New Roman"/>
          <w:color w:val="000000"/>
          <w:szCs w:val="24"/>
          <w:lang w:eastAsia="ru-RU"/>
        </w:rPr>
        <w:t xml:space="preserve">ические работники за период </w:t>
      </w:r>
      <w:r w:rsidR="00BE6288">
        <w:rPr>
          <w:rFonts w:eastAsia="Times New Roman" w:cs="Times New Roman"/>
          <w:color w:val="000000"/>
          <w:szCs w:val="24"/>
          <w:lang w:eastAsia="ru-RU"/>
        </w:rPr>
        <w:t>2019</w:t>
      </w: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 года не </w:t>
      </w:r>
      <w:proofErr w:type="spellStart"/>
      <w:r w:rsidRPr="007D1B68">
        <w:rPr>
          <w:rFonts w:eastAsia="Times New Roman" w:cs="Times New Roman"/>
          <w:color w:val="000000"/>
          <w:szCs w:val="24"/>
          <w:lang w:eastAsia="ru-RU"/>
        </w:rPr>
        <w:t>аттестовывались</w:t>
      </w:r>
      <w:proofErr w:type="spellEnd"/>
      <w:r w:rsidRPr="007D1B68">
        <w:rPr>
          <w:rFonts w:eastAsia="Times New Roman" w:cs="Times New Roman"/>
          <w:color w:val="000000"/>
          <w:szCs w:val="24"/>
          <w:lang w:eastAsia="ru-RU"/>
        </w:rPr>
        <w:t>, в связи с наличием действующей квалификационной категорией.</w:t>
      </w:r>
      <w:r w:rsidRPr="007D1B6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Аттестация персонала проводится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24.03.2010 г. №209. </w:t>
      </w:r>
    </w:p>
    <w:p w:rsidR="007D1B68" w:rsidRPr="007D1B68" w:rsidRDefault="007D1B68" w:rsidP="007D1B68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Качество кадрового обеспечения соответствует требованиям ФГОС. </w:t>
      </w:r>
    </w:p>
    <w:p w:rsidR="007D1B68" w:rsidRPr="009D7AA0" w:rsidRDefault="007D1B68" w:rsidP="009D7AA0">
      <w:pPr>
        <w:spacing w:after="200"/>
        <w:ind w:firstLine="708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 xml:space="preserve">Административный персонал в составе директора, зам. директора по </w:t>
      </w:r>
      <w:proofErr w:type="gramStart"/>
      <w:r w:rsidRPr="007D1B68">
        <w:rPr>
          <w:rFonts w:eastAsia="Calibri" w:cs="Times New Roman"/>
          <w:szCs w:val="24"/>
        </w:rPr>
        <w:t>УПР</w:t>
      </w:r>
      <w:proofErr w:type="gramEnd"/>
      <w:r w:rsidRPr="007D1B68">
        <w:rPr>
          <w:rFonts w:eastAsia="Calibri" w:cs="Times New Roman"/>
          <w:szCs w:val="24"/>
        </w:rPr>
        <w:t xml:space="preserve"> и зам. директора по УВР прошли повышение квалификации в рамках и</w:t>
      </w:r>
      <w:r w:rsidR="009D7AA0">
        <w:rPr>
          <w:rFonts w:eastAsia="Calibri" w:cs="Times New Roman"/>
          <w:szCs w:val="24"/>
        </w:rPr>
        <w:t xml:space="preserve">менного образовательного чека. </w:t>
      </w:r>
      <w:r w:rsidRPr="007D1B68">
        <w:rPr>
          <w:rFonts w:eastAsia="Calibri" w:cs="Times New Roman"/>
          <w:szCs w:val="24"/>
        </w:rPr>
        <w:t>Средняя заработная плата педагогических работников образовательных учреж</w:t>
      </w:r>
      <w:r w:rsidR="001B557D">
        <w:rPr>
          <w:rFonts w:eastAsia="Calibri" w:cs="Times New Roman"/>
          <w:szCs w:val="24"/>
        </w:rPr>
        <w:t xml:space="preserve">дений </w:t>
      </w:r>
      <w:proofErr w:type="spellStart"/>
      <w:r w:rsidR="001B557D">
        <w:rPr>
          <w:rFonts w:eastAsia="Calibri" w:cs="Times New Roman"/>
          <w:szCs w:val="24"/>
        </w:rPr>
        <w:t>Кинельского</w:t>
      </w:r>
      <w:proofErr w:type="spellEnd"/>
      <w:r w:rsidR="001B557D">
        <w:rPr>
          <w:rFonts w:eastAsia="Calibri" w:cs="Times New Roman"/>
          <w:szCs w:val="24"/>
        </w:rPr>
        <w:t xml:space="preserve"> района за </w:t>
      </w:r>
      <w:r w:rsidR="00BE6288">
        <w:rPr>
          <w:rFonts w:eastAsia="Calibri" w:cs="Times New Roman"/>
          <w:szCs w:val="24"/>
        </w:rPr>
        <w:t>2019</w:t>
      </w:r>
      <w:r w:rsidR="001B557D">
        <w:rPr>
          <w:rFonts w:eastAsia="Calibri" w:cs="Times New Roman"/>
          <w:szCs w:val="24"/>
        </w:rPr>
        <w:t xml:space="preserve"> год составила 29</w:t>
      </w:r>
      <w:r w:rsidRPr="007D1B68">
        <w:rPr>
          <w:rFonts w:eastAsia="Calibri" w:cs="Times New Roman"/>
          <w:szCs w:val="24"/>
        </w:rPr>
        <w:t xml:space="preserve">785,2 рублей, что составило 110,8 % от среднемесячной заработной платы в сфере общего образования. В результате, это позволило реализовать Указ Президента Российской Федерации от 07 мая 2012 №597 </w:t>
      </w:r>
      <w:r w:rsidRPr="007D1B68">
        <w:rPr>
          <w:rFonts w:eastAsia="Times New Roman" w:cs="Times New Roman"/>
          <w:bCs/>
          <w:color w:val="000000"/>
          <w:spacing w:val="3"/>
          <w:kern w:val="36"/>
          <w:szCs w:val="24"/>
          <w:lang w:eastAsia="ru-RU"/>
        </w:rPr>
        <w:t xml:space="preserve">"О мероприятиях по реализации государственной социальной политики" в части </w:t>
      </w:r>
      <w:r w:rsidRPr="007D1B68">
        <w:rPr>
          <w:rFonts w:eastAsia="Calibri" w:cs="Times New Roman"/>
          <w:color w:val="000000"/>
          <w:spacing w:val="3"/>
          <w:szCs w:val="24"/>
        </w:rPr>
        <w:t>доведение к 2013 году средней заработной платы педагогических работников образовательных учреждений до средней заработной платы в сфере общего образования в соответствующем регионе</w:t>
      </w:r>
      <w:proofErr w:type="gramStart"/>
      <w:r w:rsidRPr="007D1B68">
        <w:rPr>
          <w:rFonts w:eastAsia="Calibri" w:cs="Times New Roman"/>
          <w:color w:val="000000"/>
          <w:spacing w:val="3"/>
          <w:szCs w:val="24"/>
        </w:rPr>
        <w:t xml:space="preserve"> </w:t>
      </w:r>
      <w:r w:rsidR="009D7AA0">
        <w:rPr>
          <w:rFonts w:eastAsia="Calibri" w:cs="Times New Roman"/>
          <w:color w:val="000000"/>
          <w:spacing w:val="3"/>
          <w:szCs w:val="24"/>
        </w:rPr>
        <w:t>.</w:t>
      </w:r>
      <w:proofErr w:type="gramEnd"/>
    </w:p>
    <w:p w:rsidR="007D1B68" w:rsidRPr="002A5114" w:rsidRDefault="007D1B68" w:rsidP="007D1B68">
      <w:pPr>
        <w:keepNext/>
        <w:keepLines/>
        <w:spacing w:before="40"/>
        <w:outlineLvl w:val="3"/>
        <w:rPr>
          <w:rFonts w:eastAsia="Times New Roman" w:cs="Times New Roman"/>
          <w:i/>
          <w:iCs/>
          <w:szCs w:val="28"/>
          <w:u w:val="single"/>
        </w:rPr>
      </w:pPr>
      <w:r w:rsidRPr="002A5114">
        <w:rPr>
          <w:rFonts w:eastAsia="Times New Roman" w:cs="Times New Roman"/>
          <w:i/>
          <w:iCs/>
          <w:szCs w:val="28"/>
          <w:u w:val="single"/>
        </w:rPr>
        <w:t xml:space="preserve">Материально-техническое и информационное обеспечение </w:t>
      </w:r>
    </w:p>
    <w:p w:rsidR="007D1B68" w:rsidRPr="007D1B68" w:rsidRDefault="007D1B68" w:rsidP="007D1B68">
      <w:pPr>
        <w:autoSpaceDE w:val="0"/>
        <w:autoSpaceDN w:val="0"/>
        <w:adjustRightInd w:val="0"/>
        <w:spacing w:line="240" w:lineRule="auto"/>
        <w:ind w:firstLine="708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D1B68" w:rsidRPr="007D1B68" w:rsidRDefault="007D1B68" w:rsidP="002A5114">
      <w:pPr>
        <w:ind w:firstLine="708"/>
        <w:jc w:val="left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 xml:space="preserve">В техникуме для нужд 435 обучающихся непосредственно используется 6873 </w:t>
      </w:r>
      <w:r w:rsidRPr="007D1B68">
        <w:rPr>
          <w:rFonts w:eastAsia="Calibri" w:cs="Times New Roman"/>
        </w:rPr>
        <w:t>м</w:t>
      </w:r>
      <w:proofErr w:type="gramStart"/>
      <w:r w:rsidRPr="007D1B68">
        <w:rPr>
          <w:rFonts w:eastAsia="Calibri" w:cs="Times New Roman"/>
          <w:vertAlign w:val="superscript"/>
        </w:rPr>
        <w:t>2</w:t>
      </w:r>
      <w:proofErr w:type="gramEnd"/>
      <w:r w:rsidRPr="007D1B68">
        <w:rPr>
          <w:rFonts w:eastAsia="Calibri" w:cs="Times New Roman"/>
          <w:vertAlign w:val="superscript"/>
        </w:rPr>
        <w:t xml:space="preserve"> </w:t>
      </w:r>
      <w:r w:rsidRPr="007D1B68">
        <w:rPr>
          <w:rFonts w:eastAsia="Calibri" w:cs="Times New Roman"/>
        </w:rPr>
        <w:t>учебно-лабораторных площадей</w:t>
      </w:r>
      <w:r w:rsidRPr="007D1B68">
        <w:rPr>
          <w:rFonts w:eastAsia="Calibri" w:cs="Times New Roman"/>
          <w:szCs w:val="24"/>
        </w:rPr>
        <w:t xml:space="preserve">, что составляет 15.8 </w:t>
      </w:r>
      <w:r w:rsidRPr="007D1B68">
        <w:rPr>
          <w:rFonts w:eastAsia="Calibri" w:cs="Times New Roman"/>
        </w:rPr>
        <w:t>м</w:t>
      </w:r>
      <w:r w:rsidRPr="007D1B68">
        <w:rPr>
          <w:rFonts w:eastAsia="Calibri" w:cs="Times New Roman"/>
          <w:vertAlign w:val="superscript"/>
        </w:rPr>
        <w:t xml:space="preserve">2  </w:t>
      </w:r>
      <w:r w:rsidR="009D7AA0">
        <w:rPr>
          <w:rFonts w:eastAsia="Calibri" w:cs="Times New Roman"/>
        </w:rPr>
        <w:t xml:space="preserve">площади </w:t>
      </w:r>
      <w:r w:rsidRPr="007D1B68">
        <w:rPr>
          <w:rFonts w:eastAsia="Calibri" w:cs="Times New Roman"/>
        </w:rPr>
        <w:t xml:space="preserve"> помещений</w:t>
      </w:r>
      <w:r w:rsidRPr="007D1B68">
        <w:rPr>
          <w:rFonts w:eastAsia="Calibri" w:cs="Times New Roman"/>
          <w:vertAlign w:val="superscript"/>
        </w:rPr>
        <w:t xml:space="preserve"> </w:t>
      </w:r>
      <w:r w:rsidRPr="007D1B68">
        <w:rPr>
          <w:rFonts w:eastAsia="Calibri" w:cs="Times New Roman"/>
          <w:szCs w:val="24"/>
        </w:rPr>
        <w:t xml:space="preserve">на одного обучающегося. </w:t>
      </w:r>
    </w:p>
    <w:p w:rsidR="007D1B68" w:rsidRPr="007D1B68" w:rsidRDefault="007D1B68" w:rsidP="002A5114">
      <w:pPr>
        <w:ind w:firstLine="708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 xml:space="preserve">По всем специальностям базовой и углубленной подготовки в техникуме имеются необходимые кабинеты, лаборатории и мастерские, оснащенные современным оборудованием и техническими средствами обучения. </w:t>
      </w:r>
    </w:p>
    <w:p w:rsidR="007D1B68" w:rsidRPr="007D1B68" w:rsidRDefault="007D1B68" w:rsidP="002A5114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Имеется три компьютерных класса, в читальном зале библиотеки установлены 5 персональных компьютеров, в каждом учебном кабинете имеется персональный компьютер для работы студентов и преподавателей, кабинет «Экономики и </w:t>
      </w:r>
      <w:proofErr w:type="spellStart"/>
      <w:r w:rsidRPr="007D1B68">
        <w:rPr>
          <w:rFonts w:eastAsia="Times New Roman" w:cs="Times New Roman"/>
          <w:color w:val="000000"/>
          <w:szCs w:val="24"/>
          <w:lang w:eastAsia="ru-RU"/>
        </w:rPr>
        <w:t>менеджемента</w:t>
      </w:r>
      <w:proofErr w:type="spellEnd"/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» оборудован интерактивной доской, а так же для проведения уроков с использованием интерактивных средств, приобретены 3 </w:t>
      </w:r>
      <w:proofErr w:type="spellStart"/>
      <w:r w:rsidRPr="007D1B68">
        <w:rPr>
          <w:rFonts w:eastAsia="Times New Roman" w:cs="Times New Roman"/>
          <w:color w:val="000000"/>
          <w:szCs w:val="24"/>
          <w:lang w:eastAsia="ru-RU"/>
        </w:rPr>
        <w:t>мультимедиапроектора</w:t>
      </w:r>
      <w:proofErr w:type="spellEnd"/>
      <w:r w:rsidRPr="007D1B6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D1B68" w:rsidRPr="007D1B68" w:rsidRDefault="007D1B68" w:rsidP="002A5114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Количество единиц ПК со сроком эксплуатации не более 5-и лет 58 шт. </w:t>
      </w:r>
    </w:p>
    <w:p w:rsidR="007D1B68" w:rsidRPr="007D1B68" w:rsidRDefault="007D1B68" w:rsidP="002A5114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В кабинете «Информатика и ИКТ» 15 персональных компьютеров </w:t>
      </w:r>
      <w:proofErr w:type="gramStart"/>
      <w:r w:rsidRPr="007D1B68">
        <w:rPr>
          <w:rFonts w:eastAsia="Times New Roman" w:cs="Times New Roman"/>
          <w:color w:val="000000"/>
          <w:szCs w:val="24"/>
          <w:lang w:eastAsia="ru-RU"/>
        </w:rPr>
        <w:t>объединены</w:t>
      </w:r>
      <w:proofErr w:type="gramEnd"/>
      <w:r w:rsidRPr="007D1B68">
        <w:rPr>
          <w:rFonts w:eastAsia="Times New Roman" w:cs="Times New Roman"/>
          <w:color w:val="000000"/>
          <w:szCs w:val="24"/>
          <w:lang w:eastAsia="ru-RU"/>
        </w:rPr>
        <w:t xml:space="preserve"> в локальную сеть с возможностью выхода в интернет.</w:t>
      </w:r>
    </w:p>
    <w:p w:rsidR="007D1B68" w:rsidRPr="007D1B68" w:rsidRDefault="007D1B68" w:rsidP="007D1B68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>Продолжается активная работа по внедрению в образовательный процесс современного компьютерного и интерактивного оборудования.</w:t>
      </w:r>
    </w:p>
    <w:p w:rsidR="007D1B68" w:rsidRPr="007D1B68" w:rsidRDefault="007D1B68" w:rsidP="007D1B68">
      <w:pPr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7D1B68" w:rsidRPr="002A5114" w:rsidRDefault="007D1B68" w:rsidP="007D1B68">
      <w:pPr>
        <w:keepNext/>
        <w:keepLines/>
        <w:spacing w:before="40"/>
        <w:jc w:val="center"/>
        <w:outlineLvl w:val="3"/>
        <w:rPr>
          <w:rFonts w:eastAsia="Times New Roman" w:cs="Times New Roman"/>
          <w:i/>
          <w:iCs/>
          <w:szCs w:val="28"/>
          <w:u w:val="single"/>
        </w:rPr>
      </w:pPr>
      <w:r w:rsidRPr="002A5114">
        <w:rPr>
          <w:rFonts w:eastAsia="Times New Roman" w:cs="Times New Roman"/>
          <w:i/>
          <w:iCs/>
          <w:szCs w:val="28"/>
          <w:u w:val="single"/>
        </w:rPr>
        <w:t>Условия профессионального обучения лиц с ограниченными возможностями здоровья и инвалидами</w:t>
      </w:r>
    </w:p>
    <w:p w:rsidR="007D1B68" w:rsidRPr="007D1B68" w:rsidRDefault="007D1B68" w:rsidP="007D1B68">
      <w:pPr>
        <w:spacing w:after="200"/>
        <w:ind w:firstLine="708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Организована постоянная работа из числа лиц с ограниченными возможностями здоровья. Они находятся под усиленным постоянным контролем фельдшера техникума, своевременно оказывается медицинская помощь, проводятся медосмотры, делаются плановые прививки. Управлением семьи и демографического развития предоставляются бесплатные путевки в санатории и лагеря отдыха для оздоровления этих детей.</w:t>
      </w:r>
    </w:p>
    <w:p w:rsidR="007D1B68" w:rsidRPr="007D1B68" w:rsidRDefault="007D1B68" w:rsidP="007D1B68">
      <w:pPr>
        <w:spacing w:after="200"/>
        <w:ind w:firstLine="708"/>
        <w:rPr>
          <w:rFonts w:eastAsia="Calibri" w:cs="Times New Roman"/>
          <w:szCs w:val="24"/>
        </w:rPr>
      </w:pPr>
    </w:p>
    <w:p w:rsidR="007D1B68" w:rsidRPr="002A5114" w:rsidRDefault="007D1B68" w:rsidP="007D1B68">
      <w:pPr>
        <w:keepNext/>
        <w:keepLines/>
        <w:spacing w:before="40"/>
        <w:jc w:val="center"/>
        <w:outlineLvl w:val="3"/>
        <w:rPr>
          <w:rFonts w:eastAsia="Times New Roman" w:cs="Times New Roman"/>
          <w:i/>
          <w:iCs/>
          <w:szCs w:val="28"/>
          <w:u w:val="single"/>
        </w:rPr>
      </w:pPr>
      <w:r w:rsidRPr="002A5114">
        <w:rPr>
          <w:rFonts w:eastAsia="Times New Roman" w:cs="Times New Roman"/>
          <w:i/>
          <w:iCs/>
          <w:szCs w:val="28"/>
          <w:u w:val="single"/>
        </w:rPr>
        <w:t>Трудоустройство (изменение условий профессиональной деятельности) выпускников</w:t>
      </w:r>
    </w:p>
    <w:p w:rsidR="007D1B68" w:rsidRPr="007D1B68" w:rsidRDefault="001B557D" w:rsidP="007D1B68">
      <w:pPr>
        <w:spacing w:after="200"/>
        <w:ind w:firstLine="70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По итогам </w:t>
      </w:r>
      <w:r w:rsidR="00BE6288">
        <w:rPr>
          <w:rFonts w:eastAsia="Calibri" w:cs="Times New Roman"/>
          <w:szCs w:val="24"/>
        </w:rPr>
        <w:t>2019</w:t>
      </w:r>
      <w:r w:rsidR="007D1B68" w:rsidRPr="007D1B68">
        <w:rPr>
          <w:rFonts w:eastAsia="Calibri" w:cs="Times New Roman"/>
          <w:szCs w:val="24"/>
        </w:rPr>
        <w:t xml:space="preserve"> года в целом по техникуму трудоустроено 94% от общего количества выпускников. Наиболее важными профессионально - значимыми качествами с точки зрения работодателей являются ответственность, дисциплинированность. </w:t>
      </w:r>
    </w:p>
    <w:p w:rsidR="007D1B68" w:rsidRPr="002A5114" w:rsidRDefault="007D1B68" w:rsidP="002A5114">
      <w:pPr>
        <w:spacing w:after="200"/>
        <w:ind w:firstLine="708"/>
        <w:rPr>
          <w:rFonts w:eastAsia="Calibri" w:cs="Times New Roman"/>
          <w:szCs w:val="24"/>
        </w:rPr>
      </w:pPr>
      <w:r w:rsidRPr="007D1B68">
        <w:rPr>
          <w:rFonts w:eastAsia="Calibri" w:cs="Times New Roman"/>
          <w:szCs w:val="24"/>
        </w:rPr>
        <w:t>Работодатели отмечают, что студенты техникума легко адаптируются к условиям профессиональной деятельности, обладая необходимым набором первоначальных знаний, умений и практических навыков. Это позволяет сделать вывод, что выпускники технику</w:t>
      </w:r>
      <w:r w:rsidR="002A5114">
        <w:rPr>
          <w:rFonts w:eastAsia="Calibri" w:cs="Times New Roman"/>
          <w:szCs w:val="24"/>
        </w:rPr>
        <w:t>ма востребованы на рынке труда.</w:t>
      </w:r>
    </w:p>
    <w:p w:rsidR="007D1B68" w:rsidRPr="002A5114" w:rsidRDefault="007D1B68" w:rsidP="007D1B68">
      <w:pPr>
        <w:keepNext/>
        <w:keepLines/>
        <w:spacing w:before="40"/>
        <w:outlineLvl w:val="3"/>
        <w:rPr>
          <w:rFonts w:eastAsia="Times New Roman" w:cs="Times New Roman"/>
          <w:i/>
          <w:iCs/>
          <w:szCs w:val="28"/>
          <w:u w:val="single"/>
        </w:rPr>
      </w:pPr>
      <w:r w:rsidRPr="002A5114">
        <w:rPr>
          <w:rFonts w:eastAsia="Times New Roman" w:cs="Times New Roman"/>
          <w:i/>
          <w:iCs/>
          <w:szCs w:val="28"/>
          <w:u w:val="single"/>
        </w:rPr>
        <w:t>Финансово-экономическая деятельность</w:t>
      </w:r>
    </w:p>
    <w:p w:rsidR="007D1B68" w:rsidRPr="007D1B68" w:rsidRDefault="007D1B68" w:rsidP="007D1B68">
      <w:pPr>
        <w:keepNext/>
        <w:keepLines/>
        <w:spacing w:before="40"/>
        <w:outlineLvl w:val="3"/>
        <w:rPr>
          <w:rFonts w:eastAsia="Times New Roman" w:cs="Times New Roman"/>
          <w:b/>
          <w:i/>
          <w:iCs/>
          <w:sz w:val="28"/>
          <w:szCs w:val="28"/>
          <w:u w:val="single"/>
        </w:rPr>
      </w:pPr>
      <w:r w:rsidRPr="007D1B68">
        <w:rPr>
          <w:rFonts w:eastAsia="Calibri" w:cs="Times New Roman"/>
        </w:rPr>
        <w:t xml:space="preserve">Общий объем </w:t>
      </w:r>
      <w:proofErr w:type="gramStart"/>
      <w:r w:rsidRPr="007D1B68">
        <w:rPr>
          <w:rFonts w:eastAsia="Calibri" w:cs="Times New Roman"/>
        </w:rPr>
        <w:t>финансовых средств, поступивших в образовательную организацию составил</w:t>
      </w:r>
      <w:proofErr w:type="gramEnd"/>
      <w:r w:rsidRPr="007D1B68">
        <w:rPr>
          <w:rFonts w:eastAsia="Calibri" w:cs="Times New Roman"/>
        </w:rPr>
        <w:t xml:space="preserve"> 43428,450 тысяч рублей, из них выделено на выполнение государственного задания 32078,803 тысячи рублей. За последние три года показатель  существенно не изменился. </w:t>
      </w:r>
    </w:p>
    <w:p w:rsidR="007D1B68" w:rsidRPr="007D1B68" w:rsidRDefault="007D1B68" w:rsidP="007D1B68">
      <w:pPr>
        <w:rPr>
          <w:rFonts w:eastAsia="Calibri" w:cs="Times New Roman"/>
        </w:rPr>
      </w:pPr>
      <w:r w:rsidRPr="007D1B68">
        <w:rPr>
          <w:rFonts w:eastAsia="Calibri" w:cs="Times New Roman"/>
        </w:rPr>
        <w:t>От приносящей доход деятельности получено 2112,1 тысяч рублей, это 4,87% в общем объеме финансовых средств организации.</w:t>
      </w:r>
    </w:p>
    <w:p w:rsidR="007D1B68" w:rsidRPr="007D1B68" w:rsidRDefault="007D1B68" w:rsidP="007D1B68">
      <w:pPr>
        <w:ind w:firstLine="0"/>
        <w:rPr>
          <w:rFonts w:eastAsia="Calibri" w:cs="Times New Roman"/>
        </w:rPr>
      </w:pPr>
    </w:p>
    <w:p w:rsidR="007D1B68" w:rsidRPr="002A5114" w:rsidRDefault="007D1B68" w:rsidP="007D1B68">
      <w:pPr>
        <w:keepNext/>
        <w:keepLines/>
        <w:spacing w:before="40"/>
        <w:ind w:firstLine="0"/>
        <w:jc w:val="center"/>
        <w:outlineLvl w:val="3"/>
        <w:rPr>
          <w:rFonts w:eastAsia="Times New Roman" w:cs="Times New Roman"/>
          <w:i/>
          <w:iCs/>
          <w:szCs w:val="28"/>
          <w:u w:val="single"/>
        </w:rPr>
      </w:pPr>
      <w:r w:rsidRPr="002A5114">
        <w:rPr>
          <w:rFonts w:eastAsia="Times New Roman" w:cs="Times New Roman"/>
          <w:i/>
          <w:iCs/>
          <w:szCs w:val="28"/>
          <w:u w:val="single"/>
        </w:rPr>
        <w:t>Выводы</w:t>
      </w:r>
    </w:p>
    <w:p w:rsidR="0033576D" w:rsidRPr="00890E6B" w:rsidRDefault="007D1B68" w:rsidP="0033576D">
      <w:pPr>
        <w:rPr>
          <w:rFonts w:eastAsia="Calibri" w:cs="Times New Roman"/>
        </w:rPr>
      </w:pPr>
      <w:r w:rsidRPr="007D1B68">
        <w:rPr>
          <w:rFonts w:eastAsia="Times New Roman" w:cs="Times New Roman"/>
          <w:color w:val="000000"/>
          <w:szCs w:val="24"/>
          <w:lang w:eastAsia="ru-RU"/>
        </w:rPr>
        <w:t>Качество подготовки выпускников среднего профессионального образования в техникуме находится на высоком уровне.</w:t>
      </w:r>
      <w:r w:rsidR="0033576D" w:rsidRPr="0033576D">
        <w:rPr>
          <w:rFonts w:eastAsia="Times New Roman" w:cs="Times New Roman"/>
          <w:szCs w:val="24"/>
          <w:lang w:eastAsia="ru-RU"/>
        </w:rPr>
        <w:t xml:space="preserve"> </w:t>
      </w:r>
    </w:p>
    <w:p w:rsidR="007D1B68" w:rsidRPr="007D1B68" w:rsidRDefault="007D1B68" w:rsidP="007D1B68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Cs w:val="24"/>
          <w:lang w:eastAsia="ru-RU"/>
        </w:rPr>
      </w:pPr>
    </w:p>
    <w:p w:rsidR="003C4DFC" w:rsidRDefault="003C4DFC" w:rsidP="00366256">
      <w:pPr>
        <w:ind w:firstLine="0"/>
      </w:pPr>
    </w:p>
    <w:p w:rsidR="00F4493E" w:rsidRDefault="00F4493E" w:rsidP="00CC4E7D">
      <w:pPr>
        <w:pStyle w:val="a8"/>
        <w:rPr>
          <w:rFonts w:eastAsiaTheme="majorEastAsia" w:cstheme="majorBidi"/>
          <w:b/>
          <w:szCs w:val="24"/>
        </w:rPr>
      </w:pPr>
    </w:p>
    <w:bookmarkStart w:id="15" w:name="_Toc531081062" w:displacedByCustomXml="next"/>
    <w:sdt>
      <w:sdtPr>
        <w:id w:val="-2074191642"/>
        <w:lock w:val="sdtContentLocked"/>
      </w:sdtPr>
      <w:sdtContent>
        <w:p w:rsidR="00050FDA" w:rsidRDefault="005C6747" w:rsidP="008A1940">
          <w:pPr>
            <w:pStyle w:val="2"/>
          </w:pPr>
          <w:r>
            <w:t>3</w:t>
          </w:r>
          <w:r w:rsidR="00F4493E">
            <w:t xml:space="preserve">. </w:t>
          </w:r>
          <w:r w:rsidR="00042FBF">
            <w:t>Выводы и заключения</w:t>
          </w:r>
        </w:p>
      </w:sdtContent>
    </w:sdt>
    <w:bookmarkEnd w:id="15" w:displacedByCustomXml="prev"/>
    <w:bookmarkStart w:id="16" w:name="_Toc531081063" w:displacedByCustomXml="next"/>
    <w:sdt>
      <w:sdtPr>
        <w:id w:val="-1633004932"/>
        <w:lock w:val="sdtContentLocked"/>
      </w:sdtPr>
      <w:sdtContent>
        <w:p w:rsidR="00FE028B" w:rsidRDefault="006A5816" w:rsidP="000E53FC">
          <w:pPr>
            <w:pStyle w:val="3"/>
          </w:pPr>
          <w:r>
            <w:t xml:space="preserve">3.1. </w:t>
          </w:r>
          <w:r w:rsidR="00FE028B">
            <w:t>Выводы</w:t>
          </w:r>
        </w:p>
      </w:sdtContent>
    </w:sdt>
    <w:bookmarkEnd w:id="16" w:displacedByCustomXml="prev"/>
    <w:p w:rsidR="00D93059" w:rsidRPr="009819DF" w:rsidRDefault="00D93059" w:rsidP="001B557D">
      <w:pPr>
        <w:ind w:firstLine="567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По результ</w:t>
      </w:r>
      <w:r w:rsidR="001B557D">
        <w:rPr>
          <w:rFonts w:eastAsia="Calibri" w:cs="Times New Roman"/>
          <w:szCs w:val="24"/>
        </w:rPr>
        <w:t>атам проведенного анализа в 2018</w:t>
      </w:r>
      <w:r w:rsidRPr="009819DF">
        <w:rPr>
          <w:rFonts w:eastAsia="Calibri" w:cs="Times New Roman"/>
          <w:szCs w:val="24"/>
        </w:rPr>
        <w:t xml:space="preserve"> году перед системой общего образования </w:t>
      </w:r>
      <w:r w:rsidRPr="00D93059">
        <w:rPr>
          <w:rFonts w:eastAsia="Calibri" w:cs="Times New Roman"/>
          <w:szCs w:val="24"/>
        </w:rPr>
        <w:t xml:space="preserve">городского округа </w:t>
      </w:r>
      <w:proofErr w:type="spellStart"/>
      <w:r w:rsidRPr="00D93059">
        <w:rPr>
          <w:rFonts w:eastAsia="Calibri" w:cs="Times New Roman"/>
          <w:szCs w:val="24"/>
        </w:rPr>
        <w:t>Кинель</w:t>
      </w:r>
      <w:proofErr w:type="spellEnd"/>
      <w:r w:rsidRPr="00D93059">
        <w:rPr>
          <w:rFonts w:eastAsia="Calibri" w:cs="Times New Roman"/>
          <w:szCs w:val="24"/>
        </w:rPr>
        <w:t xml:space="preserve"> Самарской области </w:t>
      </w:r>
      <w:r w:rsidRPr="009819DF">
        <w:rPr>
          <w:rFonts w:eastAsia="Calibri" w:cs="Times New Roman"/>
          <w:szCs w:val="24"/>
        </w:rPr>
        <w:t>стоят следующие задачи:</w:t>
      </w:r>
    </w:p>
    <w:p w:rsidR="00D93059" w:rsidRPr="009819DF" w:rsidRDefault="00D93059" w:rsidP="001B557D">
      <w:pPr>
        <w:spacing w:after="200"/>
        <w:ind w:firstLine="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- повышение доступности качественного образования и успешной социализации детей в соответствии с современными требованиями развития экономики и потребностями жителей г</w:t>
      </w:r>
      <w:r w:rsidRPr="00D93059">
        <w:rPr>
          <w:rFonts w:eastAsia="Calibri" w:cs="Times New Roman"/>
          <w:szCs w:val="24"/>
        </w:rPr>
        <w:t xml:space="preserve">ородского округа </w:t>
      </w:r>
      <w:proofErr w:type="spellStart"/>
      <w:r w:rsidRPr="00D93059">
        <w:rPr>
          <w:rFonts w:eastAsia="Calibri" w:cs="Times New Roman"/>
          <w:szCs w:val="24"/>
        </w:rPr>
        <w:t>Кинель</w:t>
      </w:r>
      <w:proofErr w:type="spellEnd"/>
      <w:r w:rsidRPr="009819DF">
        <w:rPr>
          <w:rFonts w:eastAsia="Calibri" w:cs="Times New Roman"/>
          <w:szCs w:val="24"/>
        </w:rPr>
        <w:t>;</w:t>
      </w:r>
    </w:p>
    <w:p w:rsidR="00D93059" w:rsidRPr="009819DF" w:rsidRDefault="00D93059" w:rsidP="001B557D">
      <w:pPr>
        <w:spacing w:after="200"/>
        <w:ind w:firstLine="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color w:val="00000A"/>
          <w:szCs w:val="24"/>
        </w:rPr>
        <w:t>- обновление содержания и технологий образования, состава: компетенций педагогических кадров для обеспечения высокого качества образования в соответствии с федеральными государственными образовательными стандартами (в том числе ФГОС ООО, ФГОС для детей с ОВЗ, ФГОС для детей с умственной отсталостью (интеллектуальным нарушениями);</w:t>
      </w:r>
    </w:p>
    <w:p w:rsidR="00D93059" w:rsidRPr="009819DF" w:rsidRDefault="00D93059" w:rsidP="001B557D">
      <w:pPr>
        <w:spacing w:after="200"/>
        <w:ind w:firstLine="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color w:val="00000A"/>
          <w:szCs w:val="24"/>
        </w:rPr>
        <w:t xml:space="preserve">- 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</w:t>
      </w:r>
    </w:p>
    <w:p w:rsidR="00D93059" w:rsidRPr="009819DF" w:rsidRDefault="00D93059" w:rsidP="001B557D">
      <w:pPr>
        <w:spacing w:after="200"/>
        <w:ind w:firstLine="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color w:val="00000A"/>
          <w:szCs w:val="24"/>
        </w:rPr>
        <w:t>- создание единой муниципальной системы выявления, развития и адресной поддержки одаренных детей в различных областях интеллектуальной, спортивной и творческой деятельности;</w:t>
      </w:r>
    </w:p>
    <w:p w:rsidR="00D93059" w:rsidRPr="009819DF" w:rsidRDefault="00D93059" w:rsidP="001B557D">
      <w:pPr>
        <w:spacing w:after="200"/>
        <w:ind w:firstLine="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color w:val="00000A"/>
          <w:szCs w:val="24"/>
        </w:rPr>
        <w:t>- создание условий для организации сбалансированного и качественного горячего питания детей;</w:t>
      </w:r>
    </w:p>
    <w:p w:rsidR="00D93059" w:rsidRPr="009819DF" w:rsidRDefault="00D93059" w:rsidP="001B557D">
      <w:pPr>
        <w:spacing w:after="200"/>
        <w:ind w:firstLine="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color w:val="00000A"/>
          <w:szCs w:val="24"/>
        </w:rPr>
        <w:t>- развитие цифрового контента в образовательных организациях и расширение применения информационно – коммуникационных (инновационных) технологий;</w:t>
      </w:r>
    </w:p>
    <w:p w:rsidR="00566E68" w:rsidRPr="009819DF" w:rsidRDefault="00566E68" w:rsidP="00D93059">
      <w:pPr>
        <w:spacing w:after="200" w:line="276" w:lineRule="auto"/>
        <w:ind w:firstLine="0"/>
        <w:contextualSpacing/>
        <w:rPr>
          <w:rFonts w:eastAsia="Calibri" w:cs="Times New Roman"/>
          <w:szCs w:val="24"/>
        </w:rPr>
      </w:pPr>
    </w:p>
    <w:bookmarkStart w:id="17" w:name="_Toc531081064" w:displacedByCustomXml="next"/>
    <w:sdt>
      <w:sdtPr>
        <w:id w:val="-788123830"/>
        <w:lock w:val="sdtContentLocked"/>
      </w:sdtPr>
      <w:sdtContent>
        <w:p w:rsidR="00FE028B" w:rsidRDefault="006A5816" w:rsidP="000E53FC">
          <w:pPr>
            <w:pStyle w:val="3"/>
          </w:pPr>
          <w:r>
            <w:t xml:space="preserve">3.2. </w:t>
          </w:r>
          <w:r w:rsidR="00FE028B" w:rsidRPr="00FE028B">
            <w:t>Планы и перспективы развития системы образования</w:t>
          </w:r>
        </w:p>
      </w:sdtContent>
    </w:sdt>
    <w:bookmarkEnd w:id="17" w:displacedByCustomXml="prev"/>
    <w:p w:rsidR="00D93059" w:rsidRPr="009819DF" w:rsidRDefault="00D93059" w:rsidP="00D93059">
      <w:pPr>
        <w:spacing w:after="200"/>
        <w:ind w:firstLine="567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Направления развития:</w:t>
      </w:r>
    </w:p>
    <w:p w:rsidR="00D93059" w:rsidRPr="009819DF" w:rsidRDefault="00D93059" w:rsidP="00D93059">
      <w:pPr>
        <w:ind w:firstLine="0"/>
        <w:contextualSpacing/>
        <w:rPr>
          <w:rFonts w:eastAsia="Calibri" w:cs="Times New Roman"/>
          <w:color w:val="00000A"/>
          <w:szCs w:val="24"/>
        </w:rPr>
      </w:pPr>
      <w:r w:rsidRPr="009819DF">
        <w:rPr>
          <w:rFonts w:eastAsia="Calibri" w:cs="Times New Roman"/>
          <w:color w:val="00000A"/>
          <w:szCs w:val="24"/>
        </w:rPr>
        <w:t>- Развитие системы дошкольного образования</w:t>
      </w:r>
    </w:p>
    <w:p w:rsidR="00D93059" w:rsidRPr="009819DF" w:rsidRDefault="00D93059" w:rsidP="00D93059">
      <w:pPr>
        <w:ind w:firstLine="0"/>
        <w:contextualSpacing/>
        <w:rPr>
          <w:rFonts w:eastAsia="Calibri" w:cs="Times New Roman"/>
          <w:color w:val="00000A"/>
          <w:szCs w:val="24"/>
        </w:rPr>
      </w:pPr>
      <w:r w:rsidRPr="009819DF">
        <w:rPr>
          <w:rFonts w:eastAsia="Calibri" w:cs="Times New Roman"/>
          <w:color w:val="00000A"/>
          <w:szCs w:val="24"/>
        </w:rPr>
        <w:t>- Развитие системы общего образования</w:t>
      </w:r>
    </w:p>
    <w:p w:rsidR="00D93059" w:rsidRPr="009819DF" w:rsidRDefault="00D93059" w:rsidP="00D93059">
      <w:pPr>
        <w:ind w:firstLine="0"/>
        <w:contextualSpacing/>
        <w:rPr>
          <w:rFonts w:eastAsia="Calibri" w:cs="Times New Roman"/>
          <w:color w:val="00000A"/>
          <w:szCs w:val="24"/>
        </w:rPr>
      </w:pPr>
      <w:r w:rsidRPr="009819DF">
        <w:rPr>
          <w:rFonts w:eastAsia="Calibri" w:cs="Times New Roman"/>
          <w:color w:val="00000A"/>
          <w:szCs w:val="24"/>
        </w:rPr>
        <w:t>- Развитие системы дополнительного образования, воспитания и социализации</w:t>
      </w:r>
    </w:p>
    <w:p w:rsidR="00D93059" w:rsidRPr="009819DF" w:rsidRDefault="00D93059" w:rsidP="00D93059">
      <w:pPr>
        <w:ind w:firstLine="0"/>
        <w:contextualSpacing/>
        <w:rPr>
          <w:rFonts w:eastAsia="Calibri" w:cs="Times New Roman"/>
          <w:color w:val="00000A"/>
          <w:szCs w:val="24"/>
        </w:rPr>
      </w:pPr>
      <w:r w:rsidRPr="009819DF">
        <w:rPr>
          <w:rFonts w:eastAsia="Calibri" w:cs="Times New Roman"/>
          <w:color w:val="00000A"/>
          <w:szCs w:val="24"/>
        </w:rPr>
        <w:t>- Создание условий для реализации муниципальной прог</w:t>
      </w:r>
      <w:r w:rsidRPr="00D93059">
        <w:rPr>
          <w:rFonts w:eastAsia="Calibri" w:cs="Times New Roman"/>
          <w:color w:val="00000A"/>
          <w:szCs w:val="24"/>
        </w:rPr>
        <w:t xml:space="preserve">раммы городского округа </w:t>
      </w:r>
      <w:proofErr w:type="spellStart"/>
      <w:r w:rsidRPr="00D93059">
        <w:rPr>
          <w:rFonts w:eastAsia="Calibri" w:cs="Times New Roman"/>
          <w:color w:val="00000A"/>
          <w:szCs w:val="24"/>
        </w:rPr>
        <w:t>Кинель</w:t>
      </w:r>
      <w:proofErr w:type="spellEnd"/>
      <w:r w:rsidRPr="009819DF">
        <w:rPr>
          <w:rFonts w:eastAsia="Calibri" w:cs="Times New Roman"/>
          <w:szCs w:val="24"/>
        </w:rPr>
        <w:t xml:space="preserve"> «Развитие обра</w:t>
      </w:r>
      <w:r w:rsidRPr="00D93059">
        <w:rPr>
          <w:rFonts w:eastAsia="Calibri" w:cs="Times New Roman"/>
          <w:szCs w:val="24"/>
        </w:rPr>
        <w:t xml:space="preserve">зования городского округа </w:t>
      </w:r>
      <w:proofErr w:type="spellStart"/>
      <w:r w:rsidRPr="00D93059">
        <w:rPr>
          <w:rFonts w:eastAsia="Calibri" w:cs="Times New Roman"/>
          <w:szCs w:val="24"/>
        </w:rPr>
        <w:t>Кинель</w:t>
      </w:r>
      <w:proofErr w:type="spellEnd"/>
      <w:r w:rsidRPr="009819DF">
        <w:rPr>
          <w:rFonts w:eastAsia="Calibri" w:cs="Times New Roman"/>
          <w:szCs w:val="24"/>
        </w:rPr>
        <w:t xml:space="preserve"> на</w:t>
      </w:r>
      <w:r w:rsidRPr="009819DF">
        <w:rPr>
          <w:rFonts w:eastAsia="Calibri" w:cs="Times New Roman"/>
          <w:color w:val="FF0000"/>
          <w:szCs w:val="24"/>
        </w:rPr>
        <w:t xml:space="preserve"> </w:t>
      </w:r>
      <w:r w:rsidRPr="00D93059">
        <w:rPr>
          <w:rFonts w:eastAsia="Calibri" w:cs="Times New Roman"/>
          <w:szCs w:val="24"/>
        </w:rPr>
        <w:t>2016 – 2020</w:t>
      </w:r>
      <w:r w:rsidRPr="009819DF">
        <w:rPr>
          <w:rFonts w:eastAsia="Calibri" w:cs="Times New Roman"/>
          <w:szCs w:val="24"/>
        </w:rPr>
        <w:t xml:space="preserve"> годы</w:t>
      </w:r>
      <w:r w:rsidRPr="009819DF">
        <w:rPr>
          <w:rFonts w:eastAsia="Calibri" w:cs="Times New Roman"/>
          <w:color w:val="00000A"/>
          <w:szCs w:val="24"/>
        </w:rPr>
        <w:t>»</w:t>
      </w:r>
    </w:p>
    <w:p w:rsidR="00D93059" w:rsidRPr="009819DF" w:rsidRDefault="00D93059" w:rsidP="00D93059">
      <w:pPr>
        <w:ind w:firstLine="567"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Направления развития предусматривают:</w:t>
      </w:r>
    </w:p>
    <w:p w:rsidR="00D93059" w:rsidRPr="00D93059" w:rsidRDefault="00D93059" w:rsidP="00D93059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D93059">
        <w:rPr>
          <w:rFonts w:eastAsia="Calibri" w:cs="Times New Roman"/>
          <w:color w:val="00000A"/>
          <w:szCs w:val="24"/>
        </w:rPr>
        <w:t>развитие сети организаций и внедрение современных организационно-экономических моделей предоставления образовательных услуг;</w:t>
      </w:r>
    </w:p>
    <w:p w:rsidR="00D93059" w:rsidRDefault="00D93059" w:rsidP="00D93059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D93059">
        <w:rPr>
          <w:rFonts w:eastAsia="Calibri" w:cs="Times New Roman"/>
          <w:color w:val="00000A"/>
          <w:szCs w:val="24"/>
        </w:rPr>
        <w:t xml:space="preserve">развитие материально-технической базы организаций образования городского округа </w:t>
      </w:r>
      <w:proofErr w:type="spellStart"/>
      <w:r w:rsidRPr="00D93059">
        <w:rPr>
          <w:rFonts w:eastAsia="Calibri" w:cs="Times New Roman"/>
          <w:szCs w:val="24"/>
        </w:rPr>
        <w:t>Кинель</w:t>
      </w:r>
      <w:proofErr w:type="spellEnd"/>
      <w:r w:rsidRPr="00D93059">
        <w:rPr>
          <w:rFonts w:eastAsia="Calibri" w:cs="Times New Roman"/>
          <w:szCs w:val="24"/>
        </w:rPr>
        <w:t>;</w:t>
      </w:r>
    </w:p>
    <w:p w:rsidR="00D93059" w:rsidRPr="0004475A" w:rsidRDefault="00D93059" w:rsidP="00D93059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04475A">
        <w:rPr>
          <w:rFonts w:eastAsia="Calibri" w:cs="Times New Roman"/>
          <w:szCs w:val="24"/>
        </w:rPr>
        <w:lastRenderedPageBreak/>
        <w:t>ликвидация актуальной очередности на получение мест для детей в возрасте от 3 до 7 лет;</w:t>
      </w:r>
    </w:p>
    <w:p w:rsidR="00D93059" w:rsidRPr="0004475A" w:rsidRDefault="006761A4" w:rsidP="00D93059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04475A">
        <w:rPr>
          <w:rFonts w:eastAsia="Calibri" w:cs="Times New Roman"/>
          <w:szCs w:val="24"/>
        </w:rPr>
        <w:t>ликвидация актуальной очередности на получение мест для детей в возрасте</w:t>
      </w:r>
      <w:r w:rsidR="00D93059" w:rsidRPr="0004475A">
        <w:rPr>
          <w:rFonts w:eastAsia="Calibri" w:cs="Times New Roman"/>
          <w:szCs w:val="24"/>
        </w:rPr>
        <w:t xml:space="preserve"> от 1,5 до 3 лет;</w:t>
      </w:r>
    </w:p>
    <w:p w:rsidR="00D93059" w:rsidRDefault="00D93059" w:rsidP="00D93059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D93059">
        <w:rPr>
          <w:rFonts w:eastAsia="Calibri" w:cs="Times New Roman"/>
          <w:szCs w:val="24"/>
        </w:rPr>
        <w:t>реализация  Федеральных государственных образовательных стандартов дошкольного образования;</w:t>
      </w:r>
    </w:p>
    <w:p w:rsidR="00D93059" w:rsidRDefault="00D93059" w:rsidP="00D93059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D93059">
        <w:rPr>
          <w:rFonts w:eastAsia="Calibri" w:cs="Times New Roman"/>
          <w:szCs w:val="24"/>
        </w:rPr>
        <w:t>стимулирование и развитие инновационной деятельности дошкольных образовательных организаций как механизма внедрения ФГОС ДО и профессионального стандарта педагога;</w:t>
      </w:r>
    </w:p>
    <w:p w:rsidR="00D93059" w:rsidRDefault="00D93059" w:rsidP="00D93059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D93059">
        <w:rPr>
          <w:rFonts w:eastAsia="Calibri" w:cs="Times New Roman"/>
          <w:szCs w:val="24"/>
        </w:rPr>
        <w:t>усиление интеграции систем дошкольного, начального общего и дополнительного образования в целях обеспечения преемственности образовательных программ и непрерывности развития ребенка;</w:t>
      </w:r>
    </w:p>
    <w:p w:rsidR="00D93059" w:rsidRDefault="00D93059" w:rsidP="00D93059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D93059">
        <w:rPr>
          <w:rFonts w:eastAsia="Calibri" w:cs="Times New Roman"/>
          <w:szCs w:val="24"/>
        </w:rPr>
        <w:t xml:space="preserve">приведение условий осуществления образовательной деятельности по основным образовательным программам дошкольного образования в соответствии </w:t>
      </w:r>
      <w:r>
        <w:rPr>
          <w:rFonts w:eastAsia="Calibri" w:cs="Times New Roman"/>
          <w:szCs w:val="24"/>
        </w:rPr>
        <w:t>с требованиями законодательств;</w:t>
      </w:r>
    </w:p>
    <w:p w:rsidR="00D93059" w:rsidRPr="00566E68" w:rsidRDefault="00D93059" w:rsidP="00566E68">
      <w:pPr>
        <w:pStyle w:val="aff0"/>
        <w:numPr>
          <w:ilvl w:val="0"/>
          <w:numId w:val="9"/>
        </w:numPr>
        <w:spacing w:after="200"/>
        <w:rPr>
          <w:rFonts w:eastAsia="Calibri" w:cs="Times New Roman"/>
          <w:szCs w:val="24"/>
        </w:rPr>
      </w:pPr>
      <w:r w:rsidRPr="00D93059">
        <w:rPr>
          <w:rFonts w:eastAsia="Calibri" w:cs="Times New Roman"/>
          <w:color w:val="00000A"/>
          <w:szCs w:val="24"/>
        </w:rPr>
        <w:t>формирование механизма оценки качества образовательной деятельности и востребованности образовательных услуг с участием потребителей</w:t>
      </w:r>
      <w:r>
        <w:rPr>
          <w:rFonts w:eastAsia="Calibri" w:cs="Times New Roman"/>
          <w:color w:val="00000A"/>
          <w:szCs w:val="24"/>
        </w:rPr>
        <w:t>;</w:t>
      </w:r>
    </w:p>
    <w:p w:rsidR="00D93059" w:rsidRPr="009819DF" w:rsidRDefault="00D93059" w:rsidP="00D93059">
      <w:pPr>
        <w:tabs>
          <w:tab w:val="num" w:pos="540"/>
        </w:tabs>
        <w:ind w:firstLine="540"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Наметились приоритетные направления в работе об</w:t>
      </w:r>
      <w:r>
        <w:rPr>
          <w:rFonts w:eastAsia="Calibri" w:cs="Times New Roman"/>
          <w:szCs w:val="24"/>
        </w:rPr>
        <w:t>разовательных учреждений округа</w:t>
      </w:r>
      <w:r w:rsidRPr="009819DF">
        <w:rPr>
          <w:rFonts w:eastAsia="Calibri" w:cs="Times New Roman"/>
          <w:szCs w:val="24"/>
        </w:rPr>
        <w:t>, такие как: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 xml:space="preserve">социальное воспитание молодежи в социальном пространстве и общественных молодежных общностях; 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 xml:space="preserve">социально-педагогическое сопровождение культурно-досуговой деятельности; 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 xml:space="preserve">профилактика различных негативных проявлений; 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 xml:space="preserve">адресная работа с поликультурными семьями; 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 xml:space="preserve">современные PR-технологии и маркетинг в продвижении учреждений дополнительного образования; 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 xml:space="preserve">профилактика детского дорожно-транспортного травматизма; 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 xml:space="preserve">организация летнего оздоровительного отдыха детей и подростков; 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формирование культуры здорового и безопасного образа жизни,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укрепление здоровья молодого поколения;</w:t>
      </w:r>
    </w:p>
    <w:p w:rsidR="00D93059" w:rsidRPr="009819DF" w:rsidRDefault="00D93059" w:rsidP="00D93059">
      <w:pPr>
        <w:numPr>
          <w:ilvl w:val="0"/>
          <w:numId w:val="7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 xml:space="preserve">психолого-педагогическое сопровождение </w:t>
      </w:r>
      <w:proofErr w:type="gramStart"/>
      <w:r w:rsidRPr="009819DF">
        <w:rPr>
          <w:rFonts w:eastAsia="Calibri" w:cs="Times New Roman"/>
          <w:szCs w:val="24"/>
        </w:rPr>
        <w:t>одаренных</w:t>
      </w:r>
      <w:proofErr w:type="gramEnd"/>
      <w:r w:rsidRPr="009819DF">
        <w:rPr>
          <w:rFonts w:eastAsia="Calibri" w:cs="Times New Roman"/>
          <w:szCs w:val="24"/>
        </w:rPr>
        <w:t xml:space="preserve"> и </w:t>
      </w:r>
      <w:proofErr w:type="spellStart"/>
      <w:r w:rsidRPr="009819DF">
        <w:rPr>
          <w:rFonts w:eastAsia="Calibri" w:cs="Times New Roman"/>
          <w:szCs w:val="24"/>
        </w:rPr>
        <w:t>дезадаптивных</w:t>
      </w:r>
      <w:proofErr w:type="spellEnd"/>
    </w:p>
    <w:p w:rsidR="00D93059" w:rsidRPr="009819DF" w:rsidRDefault="00D93059" w:rsidP="00D93059">
      <w:pPr>
        <w:autoSpaceDE w:val="0"/>
        <w:autoSpaceDN w:val="0"/>
        <w:adjustRightInd w:val="0"/>
        <w:ind w:firstLine="0"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детей и подростков.</w:t>
      </w:r>
    </w:p>
    <w:p w:rsidR="00D93059" w:rsidRPr="009819DF" w:rsidRDefault="00D93059" w:rsidP="00D93059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Кроме названных приоритетных направлений в дополнительном образовании региона разрабатываются такие направления как:</w:t>
      </w:r>
    </w:p>
    <w:p w:rsidR="00D93059" w:rsidRPr="009819DF" w:rsidRDefault="00D93059" w:rsidP="00D93059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lastRenderedPageBreak/>
        <w:t>гражданско-патриотическое воспитание;</w:t>
      </w:r>
    </w:p>
    <w:p w:rsidR="00D93059" w:rsidRPr="009819DF" w:rsidRDefault="00D93059" w:rsidP="00D93059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техническое творчество;</w:t>
      </w:r>
    </w:p>
    <w:p w:rsidR="00D93059" w:rsidRPr="009819DF" w:rsidRDefault="00D93059" w:rsidP="00D93059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художественно-эстетическое воспитание;</w:t>
      </w:r>
    </w:p>
    <w:p w:rsidR="00D93059" w:rsidRPr="009819DF" w:rsidRDefault="00D93059" w:rsidP="00D93059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управление человеческими ресурсами;</w:t>
      </w:r>
    </w:p>
    <w:p w:rsidR="00D93059" w:rsidRPr="009819DF" w:rsidRDefault="00D93059" w:rsidP="00D93059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межведомственная модель управления в сфере дополнительного образования.</w:t>
      </w:r>
    </w:p>
    <w:p w:rsidR="00D93059" w:rsidRPr="009819DF" w:rsidRDefault="00D93059" w:rsidP="00D93059">
      <w:pPr>
        <w:autoSpaceDE w:val="0"/>
        <w:autoSpaceDN w:val="0"/>
        <w:adjustRightInd w:val="0"/>
        <w:ind w:firstLine="567"/>
        <w:rPr>
          <w:rFonts w:eastAsia="Calibri" w:cs="Times New Roman"/>
          <w:szCs w:val="24"/>
        </w:rPr>
      </w:pPr>
      <w:r w:rsidRPr="009819DF">
        <w:rPr>
          <w:rFonts w:eastAsia="Calibri" w:cs="Times New Roman"/>
          <w:szCs w:val="24"/>
        </w:rPr>
        <w:t>В совокупности все эти направления отражают идеи и приоритеты, представленные в «Концепции развития дополнительного образования детей в Российской Федерации».</w:t>
      </w:r>
    </w:p>
    <w:p w:rsidR="00D93059" w:rsidRPr="00D93059" w:rsidRDefault="00D93059" w:rsidP="00D93059">
      <w:pPr>
        <w:rPr>
          <w:rFonts w:cs="Times New Roman"/>
        </w:rPr>
      </w:pPr>
    </w:p>
    <w:p w:rsidR="00D93059" w:rsidRPr="00D93059" w:rsidRDefault="00D93059" w:rsidP="00D93059">
      <w:pPr>
        <w:rPr>
          <w:rFonts w:cs="Times New Roman"/>
        </w:rPr>
      </w:pPr>
    </w:p>
    <w:p w:rsidR="005C6747" w:rsidRDefault="00D93059" w:rsidP="00D93059">
      <w:pPr>
        <w:spacing w:after="160"/>
        <w:ind w:firstLine="0"/>
      </w:pPr>
      <w:r w:rsidRPr="00D93059">
        <w:rPr>
          <w:rFonts w:cs="Times New Roman"/>
        </w:rPr>
        <w:br w:type="page"/>
      </w:r>
      <w:sdt>
        <w:sdtPr>
          <w:rPr>
            <w:lang w:val="en-US"/>
          </w:rPr>
          <w:id w:val="-643967968"/>
          <w:lock w:val="sdtContentLocked"/>
        </w:sdtPr>
        <w:sdtEndPr>
          <w:rPr>
            <w:lang w:val="ru-RU"/>
          </w:rPr>
        </w:sdtEndPr>
        <w:sdtContent>
          <w:r w:rsidR="005C6747">
            <w:rPr>
              <w:lang w:val="en-US"/>
            </w:rPr>
            <w:t>II</w:t>
          </w:r>
          <w:r w:rsidR="005C6747">
            <w:t>. Показатели мониторинга системы образования</w:t>
          </w:r>
        </w:sdtContent>
      </w:sdt>
    </w:p>
    <w:p w:rsidR="003144F7" w:rsidRPr="003144F7" w:rsidRDefault="003144F7" w:rsidP="003144F7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Раздел/подраздел/показатель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Единица измерения/форма оценки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bookmarkStart w:id="18" w:name="_Toc531081065"/>
            <w:r w:rsidRPr="001B557D">
              <w:rPr>
                <w:rFonts w:eastAsia="Times New Roman" w:cs="Times New Roman"/>
                <w:szCs w:val="24"/>
                <w:lang w:eastAsia="ru-RU"/>
              </w:rPr>
              <w:t>I. Общее образование</w:t>
            </w:r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bookmarkStart w:id="19" w:name="_Toc531081066"/>
            <w:r w:rsidRPr="001B557D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04475A">
              <w:rPr>
                <w:rFonts w:eastAsia="Times New Roman" w:cs="Times New Roman"/>
                <w:szCs w:val="24"/>
                <w:lang w:eastAsia="ru-RU"/>
              </w:rPr>
              <w:t>. Сведения о развитии дошкольного образования</w:t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1.1.1.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детьми):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761A4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46DFF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46DFF" w:rsidRDefault="00646DFF" w:rsidP="00646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95</w:t>
            </w:r>
            <w:r w:rsidR="00D23FB5"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</w:t>
            </w: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  <w:r w:rsidR="00FE084D"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46DFF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46DFF" w:rsidRDefault="00646DFF" w:rsidP="00646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48,2</w:t>
            </w:r>
            <w:r w:rsidR="00FE084D"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46DFF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46DFF" w:rsidRDefault="00D23FB5" w:rsidP="00646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  <w:r w:rsidR="00646DFF"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,5</w:t>
            </w:r>
            <w:r w:rsidR="00FE084D"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761A4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761A4" w:rsidRDefault="00646DFF" w:rsidP="00646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53,7</w:t>
            </w:r>
            <w:r w:rsidR="00FE084D"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6761A4" w:rsidRDefault="00181A6E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5,3 </w:t>
            </w:r>
            <w:r w:rsidR="00FE084D" w:rsidRPr="00646DFF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81A6E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81A6E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81A6E" w:rsidRDefault="00181A6E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81A6E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88,7 </w:t>
            </w:r>
            <w:r w:rsidR="00FE084D" w:rsidRPr="00181A6E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81A6E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81A6E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1.1.3. </w:t>
            </w:r>
            <w:proofErr w:type="gramStart"/>
            <w:r w:rsidRPr="00181A6E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81A6E" w:rsidRDefault="00D23FB5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81A6E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</w:t>
            </w:r>
            <w:r w:rsidR="00FE084D" w:rsidRPr="00181A6E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6761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761A4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человек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761A4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353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t>человек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FE08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0 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6761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6761A4">
              <w:rPr>
                <w:rFonts w:eastAsia="Times New Roman" w:cs="Times New Roman"/>
                <w:szCs w:val="24"/>
                <w:lang w:eastAsia="ru-RU"/>
              </w:rPr>
              <w:t>616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t>человек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семейные дошкольные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 режиме кратковременного пребывания;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 режиме круглосуточного пребывания.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FE08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0,9%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761A4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761A4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87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группы по присмотру и уходу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FE08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11,5 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t>человек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воспитатели;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761A4" w:rsidP="00FE08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старшие воспитатели;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6761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</w:t>
            </w:r>
            <w:r w:rsidR="006761A4"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% 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музыкальные руководители;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FE08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6761A4">
              <w:rPr>
                <w:rFonts w:eastAsia="Times New Roman" w:cs="Times New Roman"/>
                <w:szCs w:val="24"/>
                <w:lang w:eastAsia="ru-RU"/>
              </w:rPr>
              <w:t>,6</w:t>
            </w: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инструкторы по физической культуре;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6761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</w:t>
            </w:r>
            <w:r w:rsidR="006761A4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учителя-логопеды;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761A4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9,2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0,4 %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761A4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4,6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 xml:space="preserve"> 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FD4B75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педагоги-организаторы;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761A4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D4B75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E084D" w:rsidP="00FE08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8C">
              <w:rPr>
                <w:rFonts w:eastAsia="Times New Roman" w:cs="Times New Roman"/>
                <w:color w:val="FF0000"/>
                <w:szCs w:val="24"/>
                <w:lang w:eastAsia="ru-RU"/>
              </w:rPr>
              <w:t>100,1%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FE084D" w:rsidRDefault="00E30599" w:rsidP="00FE08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 xml:space="preserve">,8 </w:t>
            </w:r>
            <w:r w:rsidR="00FE084D">
              <w:rPr>
                <w:rFonts w:eastAsia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FE084D">
              <w:rPr>
                <w:rFonts w:eastAsia="Times New Roman" w:cs="Times New Roman"/>
                <w:szCs w:val="24"/>
                <w:lang w:eastAsia="ru-RU"/>
              </w:rPr>
              <w:t xml:space="preserve">м </w:t>
            </w:r>
            <w:r w:rsidR="00FE084D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4358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43588C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43588C">
              <w:rPr>
                <w:rFonts w:eastAsia="Times New Roman" w:cs="Times New Roman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4358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</w:t>
            </w:r>
            <w:r w:rsidR="0043588C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2571A7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5,1 </w:t>
            </w:r>
            <w:r w:rsidR="0004043B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2571A7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5,1 </w:t>
            </w:r>
            <w:r w:rsidR="0004043B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другими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2571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2571A7">
              <w:rPr>
                <w:rFonts w:eastAsia="Times New Roman" w:cs="Times New Roman"/>
                <w:szCs w:val="24"/>
                <w:lang w:eastAsia="ru-RU"/>
              </w:rPr>
              <w:t>4,9</w:t>
            </w: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2571A7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91,6</w:t>
            </w:r>
            <w:r w:rsidR="0004043B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43588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1.7.1.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Темп роста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43588C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75,71 </w:t>
            </w:r>
            <w:r w:rsidR="001B557D" w:rsidRPr="0043588C">
              <w:rPr>
                <w:rFonts w:eastAsia="Times New Roman" w:cs="Times New Roman"/>
                <w:color w:val="FF0000"/>
                <w:szCs w:val="24"/>
                <w:lang w:eastAsia="ru-RU"/>
              </w:rPr>
              <w:t>тысяча рублей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bookmarkStart w:id="20" w:name="_Toc531081067"/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2. Сведения о развитии начального общего образования, основного общего образования и среднего общего образования</w:t>
            </w:r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F6680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99,5%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F6680" w:rsidP="006F66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92%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2.1.3. Удельный вес численности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6F6680" w:rsidP="006F66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начальное общее образование (1 - 4 классы);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26 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t>человек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25,4 ч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t>еловек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20,6 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t>человек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2.1.5. Удельный вес численности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0D6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95%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0D6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2.2.1. Удельный вес численности обучающихся в первую смену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23831" w:rsidP="000D6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  <w:r w:rsidR="000D6F2B">
              <w:rPr>
                <w:rFonts w:eastAsia="Times New Roman" w:cs="Times New Roman"/>
                <w:szCs w:val="24"/>
                <w:lang w:eastAsia="ru-RU"/>
              </w:rPr>
              <w:t>,4%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0D6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0D6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43,6%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0D6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 </w:t>
            </w:r>
            <w:hyperlink w:anchor="Par1632" w:tooltip="&lt;****&gt;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2.3.1. Численность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10,3 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t>человек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D6F2B" w:rsidP="000D6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F81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из них учителей.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122,3%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F81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72,5%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социальных педагогов: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F81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из них в штате;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F81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педагогов-психологов: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F81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из них в штате;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учителей-логопедов: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из них в штате.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F81109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11,4 м</w:t>
            </w:r>
            <w:proofErr w:type="gramStart"/>
            <w:r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F81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14,3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516BEB">
              <w:rPr>
                <w:rFonts w:eastAsia="Times New Roman" w:cs="Times New Roman"/>
                <w:szCs w:val="24"/>
                <w:highlight w:val="yellow"/>
                <w:lang w:eastAsia="ru-RU"/>
              </w:rPr>
              <w:t>2.5.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bookmarkStart w:id="21" w:name="_GoBack"/>
            <w:bookmarkEnd w:id="21"/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8110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123831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23831">
              <w:rPr>
                <w:rFonts w:eastAsia="Times New Roman" w:cs="Times New Roman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56468A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34,6</w:t>
            </w:r>
            <w:r w:rsidR="00F8110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123831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23831">
              <w:rPr>
                <w:rFonts w:eastAsia="Times New Roman" w:cs="Times New Roman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56468A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15,6</w:t>
            </w:r>
            <w:r w:rsidR="0010272F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для глухих;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0272F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lastRenderedPageBreak/>
              <w:t>для слабослышащих и позднооглохших;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7B2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1,9</w:t>
            </w:r>
            <w:r w:rsidR="0010272F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для слепых;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0272F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для слабовидящих;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0272F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с тяжелыми нарушениями речи;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7B2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2,6%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7B2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2,6%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7B2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75</w:t>
            </w:r>
            <w:r w:rsidR="0010272F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7B2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1,9%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23831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23831">
              <w:rPr>
                <w:rFonts w:eastAsia="Times New Roman" w:cs="Times New Roman"/>
                <w:szCs w:val="24"/>
                <w:lang w:eastAsia="ru-RU"/>
              </w:rPr>
              <w:t>с умственной отсталостью (интеллектуальными нарушениями).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047B2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15,6</w:t>
            </w:r>
            <w:r w:rsidR="0010272F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2.5.6. Численность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учителя-дефектолога;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учителя-логопеда;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тьютора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>, ассистента (помощника).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0272F" w:rsidP="008D0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99%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по математике;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F65D4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48,4 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по русскому языку.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71,3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по математике;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3,7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по русскому языку.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2.6.4. Удельный вес численности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, получивших на государственной итоговой аттестации неудовлетворительные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результаты, в общей численности обучающихся, участвовавших в государственной итоговой аттестации по образовательным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основного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здоровьесберегающие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8D0B6C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2.9.1. Общий объем финансовых средств, поступивших в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50125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37,9 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t xml:space="preserve">тысяча </w:t>
            </w:r>
            <w:r w:rsidR="001B557D"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рублей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501259" w:rsidP="00501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0,7%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50125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50125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501259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11%</w:t>
            </w: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bookmarkStart w:id="22" w:name="_Toc531081068"/>
            <w:r w:rsidRPr="001B557D">
              <w:rPr>
                <w:rFonts w:eastAsia="Times New Roman" w:cs="Times New Roman"/>
                <w:szCs w:val="24"/>
                <w:lang w:eastAsia="ru-RU"/>
              </w:rPr>
              <w:t>II. Профессиональное образование</w:t>
            </w:r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bookmarkStart w:id="23" w:name="_Toc531081069"/>
            <w:r w:rsidRPr="001B557D">
              <w:rPr>
                <w:rFonts w:eastAsia="Times New Roman" w:cs="Times New Roman"/>
                <w:szCs w:val="24"/>
                <w:lang w:eastAsia="ru-RU"/>
              </w:rPr>
              <w:t>3. Сведения о развитии среднего профессионального образования</w:t>
            </w:r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B557D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3.1. Уровень доступности среднего профессионального образования и численность населения, получающего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7D" w:rsidRPr="001B557D" w:rsidRDefault="001B557D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512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3.1.2. Охват молодежи образовательными программами среднего профессионального образования - программами подготовки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247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3.1.3. Число поданных заявлений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на 100 бюджетных мест.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265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180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в общей численности выпускников, получивших среднее профессиональное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квалифицированных рабочих, служащих: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использованием электронного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использованием дистанционных образовательных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специалистов среднего звена: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использованием электронного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 использованием дистанционных образовательных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на базе основного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на базе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48,2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на базе основного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на базе среднего общего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51,8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очная форма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512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очно-заочная форма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48,2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заочная форма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очная форма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очно-заочная форма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43,5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заочная форма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8,2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квалифицированных рабочих, служащих;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1,6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специалистов среднего звена.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1,6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3.2.8. Доля несовершеннолетних, состоящих на различных видах учета, обучающихся по образовательным программам среднего профессионального образования. </w:t>
            </w:r>
            <w:hyperlink w:anchor="Par1632" w:tooltip="&lt;****&gt;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3.3.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1,9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высшее образование: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преподаватели;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A57862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95.5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мастера производственного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A57862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71.4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среднее профессиональное образование по программам подготовки специалистов среднего звена: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A57862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9.5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преподаватели;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A57862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52.4</w:t>
            </w:r>
            <w:r w:rsidR="00A57862">
              <w:t xml:space="preserve"> 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мастера производственного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A57862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52.4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A57862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9.5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высшую квалификационную категорию;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первую квалификационную категорию.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44%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16%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квалифицированных рабочих, служащих;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специалистов среднего звена.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8,5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3.3.4. Отношение среднемесячной заработной платы преподавателей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lastRenderedPageBreak/>
              <w:t>8,3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A57862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lang w:val="en-US"/>
              </w:rPr>
              <w:t>75</w:t>
            </w:r>
            <w:r>
              <w:t>,</w:t>
            </w:r>
            <w:r>
              <w:rPr>
                <w:lang w:val="en-US"/>
              </w:rPr>
              <w:t>3</w:t>
            </w:r>
            <w:r w:rsidR="00A57862">
              <w:t xml:space="preserve"> 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0404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1человек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3.3.7. Удельный вес штатных преподавателей профессиональных образовательных организаций, желающих сменить работу, в общей численности штатных преподавателей профессиональных образовательных организаций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hyperlink w:anchor="Par1631" w:tooltip="&lt;***&gt; - сбор данных начинается с 2018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&lt;***&gt;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4,35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3.3.8. Распространенность дополнительной занятости штатных преподавателей профессиональных образовательных организаций (удельный вес штатных преподавателей профессиональных образовательных организаций, имеющих дополнительную работу, в общей численности штатных преподавателей профессиональных образовательных организаций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).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hyperlink w:anchor="Par1631" w:tooltip="&lt;***&gt; - сбор данных начинается с 2018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&lt;***&gt;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квалифицированных рабочих, служащих;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23,9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специалистов среднего звена.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22,6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3.4.2. Обеспеченность студентов, обучающихся по образовательным программам среднего профессионального образования, сетью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общественного питания.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100%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75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16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3.4.4. Удельный вес числа организаций, имеющих доступ к сети "Интернет" с максимальной скоростью передачи данных 2 Мбит/сек и выше, в общем числе организаций, осуществляющих образовательную деятельность по образовательным программам среднего профессионального образования, подключенных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25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учебно-лабораторные здания (корпуса);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здания общежитий.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студенты с ограниченными возможностями здоровья;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0,4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из них инвалиды и дети-инвалиды;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0,4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студенты, имеющие инвалидность (кроме студентов с ограниченными возможностями здоровья).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очная форма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2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очно-заочная форма обучения;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заочная форма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имеющих,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квалифицированных рабочих, служащих;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специалистов среднего звена.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3.6. Учебные и 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внеучебные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 образовательным программам среднего профессионального образования за счет бюджетных ассигнований: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35,3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квалифицированных рабочих, служащих;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37,2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подготовки специалистов среднего звена.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33,6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3.6.2. Уровень безработицы выпускников, завершивших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обучение по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образовательным программам среднего профессионального образования в течение трех лет, предшествовавших отчетному периоду: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программы подготовки квалифицированных рабочих, служащих;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45,6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программы подготовки специалистов среднего звена.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33,5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3.6.3.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4,9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3.6.4. Удельный вес численности лиц, участвующих в региональных чемпионатах "Молодые профессионалы" (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WorldSkills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Russia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0,4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3.6.5.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"Молодые профессионалы" (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WorldSkills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Russia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), в общем числе субъектов Российской Федерации.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3.6.6. Удельный вес численности лиц, участвующих в национальных чемпионатах "Молодые профессионалы" (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WorldSkills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Russia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3.8.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3.8.1. Удельный вес финансовых средств от приносящей доход деятельности в общем объеме финансовых средств, полученных организациями, реализующими образовательные программы среднего профессионального образования, от реализации образовательных программ среднего профессионального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4,86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3.8.2. Объем финансовых средств, поступивших в образовательные организации, реализующие образовательные программы среднего профессионального образования, от реализации программ среднего профессионального образования в расчете на 1 студента, обучающегося по образовательным программам среднего профессионального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118,3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3.9.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3.9.1.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3.9.2.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Удельный вес числа образовательных организаций, создавших кафедры и иные структурные подразделения, обеспечивающие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практическую подготовку студентов, обучающихся по образовательным программам среднего профессионального образования, на базе организаций реального сектора экономики, осуществляющих деятельность по профилю соответствующей образовательной программы, в общем числе организаций, реализующих образовательные программы среднего профессионального образования.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3.10.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3.10.1.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учебно-лабораторные здания (корпуса);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55,3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здания общежитий.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34,6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3.10.2.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учебно-лабораторные здания (корпуса);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33,2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здания общежитий.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3.10.3.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учебно-лабораторные здания (корпуса);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16,6</w:t>
            </w:r>
            <w:r w:rsidR="00A57862">
              <w:t>%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здания общежитий.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0</w:t>
            </w: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bookmarkStart w:id="24" w:name="_Toc531081070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4. Сведения о развитии высшего образования </w:t>
            </w:r>
            <w:hyperlink w:anchor="Par1632" w:tooltip="&lt;****&gt;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&lt;****&gt;</w:t>
              </w:r>
              <w:bookmarkEnd w:id="24"/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szCs w:val="24"/>
                <w:lang w:eastAsia="ru-RU"/>
              </w:rPr>
            </w:pPr>
            <w:bookmarkStart w:id="25" w:name="_Toc531081071"/>
            <w:r w:rsidRPr="001B557D">
              <w:rPr>
                <w:rFonts w:eastAsia="Times New Roman" w:cs="Times New Roman"/>
                <w:szCs w:val="24"/>
                <w:lang w:eastAsia="ru-RU"/>
              </w:rPr>
              <w:t>III. Дополнительное образование</w:t>
            </w:r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bookmarkStart w:id="26" w:name="_Toc531081072"/>
            <w:r w:rsidRPr="001B557D">
              <w:rPr>
                <w:rFonts w:eastAsia="Times New Roman" w:cs="Times New Roman"/>
                <w:szCs w:val="24"/>
                <w:lang w:eastAsia="ru-RU"/>
              </w:rPr>
              <w:t>5. Сведения о развитии дополнительного образования детей и взрослых</w:t>
            </w:r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4043B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B" w:rsidRPr="001B557D" w:rsidRDefault="0004043B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52,1%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5.1.2. Структура численности детей, обучающихся по дополнительным общеобразовательным программам, по направлениям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  <w:r w:rsidRPr="001B557D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техническое;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естественнонаучное;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0,52%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туристско-краеведческое;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социально-педагогическое;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5,7%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 области искусств: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по предпрофессиональным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 области физической культуры и спорта: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по предпрофессиональным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5.1.4. Удельный вес численности обучающихся (занимающихся) с использованием дистанционных образовательных технологий, электронного обучения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5.2.1. Удельный вес численности детей с ограниченными возможностями здоровья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1,7%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5.2.2. Удельный вес численности детей-инвалидов в общей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численности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обучающихся в организациях дополнительного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5E59F6" w:rsidRPr="00D13BA5" w:rsidRDefault="005E59F6" w:rsidP="00550EB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1,2%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внешние совместители.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 организациях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5.3.4. Удельный вес численности педагогических работников в возрасте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24,3 %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5.4.1. Общая площадь всех помещений организаций дополнительного образования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водопровод;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550E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центральное отопление;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канализацию;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пожарную сигнализацию;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дымовые 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извещатели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пожарные краны и рукава;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системы видеонаблюдения;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"тревожную кнопку".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82803">
              <w:t>единица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82803">
              <w:t>единица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5.5.1. Темп роста числа организаций (филиалов)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82803"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Default="005E59F6" w:rsidP="003A07E8">
            <w:pPr>
              <w:pStyle w:val="ConsPlusNormal"/>
            </w:pPr>
            <w:r>
              <w:t>6,64</w:t>
            </w:r>
            <w:r w:rsidRPr="00282803">
              <w:t xml:space="preserve"> тысяча рублей</w:t>
            </w:r>
          </w:p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t>100%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82803"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5.7.1. Удельный вес числа организаций, имеющих филиалы,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82803"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282803"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5.9. Учебные и </w:t>
            </w:r>
            <w:proofErr w:type="spellStart"/>
            <w:r w:rsidRPr="001B557D">
              <w:rPr>
                <w:rFonts w:eastAsia="Times New Roman" w:cs="Times New Roman"/>
                <w:szCs w:val="24"/>
                <w:lang w:eastAsia="ru-RU"/>
              </w:rPr>
              <w:t>внеучебные</w:t>
            </w:r>
            <w:proofErr w:type="spell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выявление и развитие таланта и способностей обучающихся;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hyperlink w:anchor="Par1629" w:tooltip="&lt;*&gt; - сбор данных осуществляется в целом по Российской Федерации без детализации по субъектам Российской Федерации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bookmarkStart w:id="27" w:name="_Toc531081073"/>
            <w:r w:rsidRPr="001B557D">
              <w:rPr>
                <w:rFonts w:eastAsia="Times New Roman" w:cs="Times New Roman"/>
                <w:szCs w:val="24"/>
                <w:lang w:eastAsia="ru-RU"/>
              </w:rPr>
              <w:t>6. Сведения о развитии дополнительного профессионального образования</w:t>
            </w:r>
            <w:bookmarkEnd w:id="2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6.1. Численность населения, обучающегося по дополнительным профессиональным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6.1.1. Охват занятого населения в возрасте 25 - 64 лет дополнительными профессиональными программами (удельный вес численности занятого населения в возрасте 25 - 64 лет, прошедшего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обучение по программам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повышения квалификации и (или) по программам профессиональной переподготовки, в общей численности занятого в экономике населения данной возрастной группы).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6.1.2. Структура численности слушателей, завершивших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обучение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по дополнительным профессиональным программам, по категориям (удельный вес численности слушателей соответствующей категории в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общей численности слушателей, завершивших обучение по дополнительным профессиональным программам):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35%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работники организаций и предприятий;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лица, замещающие государственные должности и должности государственной гражданской службы;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лица, замещающие муниципальные должности и должности муниципальной службы;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лица, уволенные с военной службы;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лица по направлению службы занятости;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студенты, обучающиеся по образовательным программам среднего профессионального образования и высшего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другие.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6.2. Содержание образовательной деятельности и организация образовательного процесса по дополнительным профессиональным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6.2.1. Удельный вес численности слушателей, завершивших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обучение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по дополнительным профессиональным программам с использованием дистанционных образовательных технологий, в общей численности слушателей, завершивших обучение по дополнительным профессиональным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повышения квалификации;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программы профессиональной переподготовки.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6.2.2. Удельный вес числа дополнительных профессиональных образовательных программ, прошедших профессионально-общественную аккредитацию работодателями и их объединениями, в общем числе дополнительных профессиональных образовательных программ: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всего;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программы повышения квалификации;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программы профессиональной переподготовки. </w:t>
            </w:r>
            <w:hyperlink w:anchor="Par1630" w:tooltip="&lt;**&gt; - сбор данных начинается с 2017 года;" w:history="1">
              <w:r w:rsidRPr="001B557D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6.2.3. Структура численности слушателей, завершивших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обучение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по дополнительным профессиональным программам, 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за счет бюджетных ассигнований;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E515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по договорам об оказании платных образовательных услуг за счет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физических лиц;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по договорам об оказании платных образовательных услуг за счет юридических лиц.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20%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6.3. Кадровое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6.3.1. Удельный вес численности лиц, имеющих ученую степень, в общей численности профессорско-преподавательского состава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профессиональным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доктора наук;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кандидата наук.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6.4.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6.4.1. Удельный вес стоимости дорогостоящих машин и оборудования (стоимостью свыше 1 миллиона рублей за единицу) в общей стоимости машин и оборудования организаций дополнительного профессионального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6.4.2. Число персональных компьютеров, используемых в учебных целях, в расчете на 100 слушателей организаций дополнительного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 единиц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 единиц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6.5.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6.5.1. Темп роста числа организаций, осуществляющих образовательную деятельность по дополнительным профессиональным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организации дополнительного профессионального образования;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профессиональные образовательные организации;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образовательные организации высшего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6.6. Условия освоения дополнительных профессиональных программ </w:t>
            </w: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>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6.6.1. Удельный вес численности лиц с инвалидностью в общей численности слушателей, завершивших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обучение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по дополнительным профессиональным программам.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6.7. Научная деятельность организаций, осуществляющих образовательную деятельность, связанная с реализацией дополнительных профессиональных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6.7.1. Удельный вес финансовых средств, полученных от научной деятельности, в общем объеме финансовых средств организаций дополнительного профессионального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6.8.1. Удельный вес площади зданий, требующей капитального ремонта, в общей площади зданий организаций дополнительного профессионального образования: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учебно-лабораторные здания (корпуса);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здания общежитий.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6.9. Профессиональные достижения выпускников организаций, реализующих программы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E59F6" w:rsidRPr="001B557D" w:rsidTr="001B557D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6.9.1. Удельный вес слушателей, завершивших </w:t>
            </w:r>
            <w:proofErr w:type="gramStart"/>
            <w:r w:rsidRPr="001B557D">
              <w:rPr>
                <w:rFonts w:eastAsia="Times New Roman" w:cs="Times New Roman"/>
                <w:szCs w:val="24"/>
                <w:lang w:eastAsia="ru-RU"/>
              </w:rPr>
              <w:t>обучение по программам</w:t>
            </w:r>
            <w:proofErr w:type="gramEnd"/>
            <w:r w:rsidRPr="001B557D">
              <w:rPr>
                <w:rFonts w:eastAsia="Times New Roman" w:cs="Times New Roman"/>
                <w:szCs w:val="24"/>
                <w:lang w:eastAsia="ru-RU"/>
              </w:rPr>
              <w:t xml:space="preserve"> профессиональной переподготовки с присвоением новой квалификации, в общей численности слушателей, завершивших обучение по программам профессиональной переподготовки.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6" w:rsidRPr="001B557D" w:rsidRDefault="005E59F6" w:rsidP="001B55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B557D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</w:tr>
    </w:tbl>
    <w:p w:rsidR="003C4DFC" w:rsidRPr="003C4DFC" w:rsidRDefault="003C4DFC" w:rsidP="003C4DFC">
      <w:pPr>
        <w:ind w:firstLine="0"/>
      </w:pPr>
    </w:p>
    <w:sectPr w:rsidR="003C4DFC" w:rsidRPr="003C4DFC" w:rsidSect="004A5394">
      <w:footerReference w:type="default" r:id="rId3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EA" w:rsidRDefault="00E02DEA" w:rsidP="004A5394">
      <w:pPr>
        <w:spacing w:line="240" w:lineRule="auto"/>
      </w:pPr>
      <w:r>
        <w:separator/>
      </w:r>
    </w:p>
  </w:endnote>
  <w:endnote w:type="continuationSeparator" w:id="0">
    <w:p w:rsidR="00E02DEA" w:rsidRDefault="00E02DEA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4778529"/>
      <w:docPartObj>
        <w:docPartGallery w:val="Page Numbers (Bottom of Page)"/>
        <w:docPartUnique/>
      </w:docPartObj>
    </w:sdtPr>
    <w:sdtContent>
      <w:p w:rsidR="00123831" w:rsidRDefault="008F2814">
        <w:pPr>
          <w:pStyle w:val="afe"/>
          <w:jc w:val="center"/>
        </w:pPr>
        <w:fldSimple w:instr="PAGE   \* MERGEFORMAT">
          <w:r w:rsidR="005E59F6">
            <w:rPr>
              <w:noProof/>
            </w:rPr>
            <w:t>79</w:t>
          </w:r>
        </w:fldSimple>
      </w:p>
    </w:sdtContent>
  </w:sdt>
  <w:p w:rsidR="00123831" w:rsidRDefault="00123831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EA" w:rsidRDefault="00E02DEA" w:rsidP="004A5394">
      <w:pPr>
        <w:spacing w:line="240" w:lineRule="auto"/>
      </w:pPr>
      <w:r>
        <w:separator/>
      </w:r>
    </w:p>
  </w:footnote>
  <w:footnote w:type="continuationSeparator" w:id="0">
    <w:p w:rsidR="00E02DEA" w:rsidRDefault="00E02DEA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530"/>
    <w:multiLevelType w:val="hybridMultilevel"/>
    <w:tmpl w:val="25C43A32"/>
    <w:lvl w:ilvl="0" w:tplc="BE4E4F92">
      <w:start w:val="7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02BD"/>
    <w:multiLevelType w:val="hybridMultilevel"/>
    <w:tmpl w:val="6C86BF98"/>
    <w:lvl w:ilvl="0" w:tplc="C18A5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25ED"/>
    <w:multiLevelType w:val="multilevel"/>
    <w:tmpl w:val="495C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E57F3D"/>
    <w:multiLevelType w:val="hybridMultilevel"/>
    <w:tmpl w:val="27E60C78"/>
    <w:lvl w:ilvl="0" w:tplc="C18A5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A2EF4"/>
    <w:multiLevelType w:val="hybridMultilevel"/>
    <w:tmpl w:val="13309BC4"/>
    <w:lvl w:ilvl="0" w:tplc="255CC5EA">
      <w:start w:val="1"/>
      <w:numFmt w:val="bullet"/>
      <w:lvlText w:val="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>
    <w:nsid w:val="4A816E0A"/>
    <w:multiLevelType w:val="hybridMultilevel"/>
    <w:tmpl w:val="88047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EC2F35"/>
    <w:multiLevelType w:val="hybridMultilevel"/>
    <w:tmpl w:val="87A8B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664D15"/>
    <w:multiLevelType w:val="hybridMultilevel"/>
    <w:tmpl w:val="A37C583C"/>
    <w:lvl w:ilvl="0" w:tplc="C18A5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A1E86"/>
    <w:multiLevelType w:val="hybridMultilevel"/>
    <w:tmpl w:val="663C6DB0"/>
    <w:lvl w:ilvl="0" w:tplc="255CC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844DC0"/>
    <w:multiLevelType w:val="hybridMultilevel"/>
    <w:tmpl w:val="F6A80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96E"/>
    <w:rsid w:val="00001240"/>
    <w:rsid w:val="00004911"/>
    <w:rsid w:val="000052CA"/>
    <w:rsid w:val="00015F62"/>
    <w:rsid w:val="00025749"/>
    <w:rsid w:val="000268AB"/>
    <w:rsid w:val="0003521B"/>
    <w:rsid w:val="00037F55"/>
    <w:rsid w:val="0004043B"/>
    <w:rsid w:val="00040C0B"/>
    <w:rsid w:val="00042FBF"/>
    <w:rsid w:val="00044721"/>
    <w:rsid w:val="0004475A"/>
    <w:rsid w:val="000452AE"/>
    <w:rsid w:val="00047B29"/>
    <w:rsid w:val="00050FDA"/>
    <w:rsid w:val="00051756"/>
    <w:rsid w:val="00061D8F"/>
    <w:rsid w:val="00066B01"/>
    <w:rsid w:val="00074E5B"/>
    <w:rsid w:val="00076247"/>
    <w:rsid w:val="0008325A"/>
    <w:rsid w:val="00083C8D"/>
    <w:rsid w:val="00085224"/>
    <w:rsid w:val="000856A1"/>
    <w:rsid w:val="00087560"/>
    <w:rsid w:val="000A1FC9"/>
    <w:rsid w:val="000A63BA"/>
    <w:rsid w:val="000A67DE"/>
    <w:rsid w:val="000B36DF"/>
    <w:rsid w:val="000B6230"/>
    <w:rsid w:val="000B7A3D"/>
    <w:rsid w:val="000C6DCD"/>
    <w:rsid w:val="000D28FA"/>
    <w:rsid w:val="000D2FA5"/>
    <w:rsid w:val="000D58D4"/>
    <w:rsid w:val="000D6AA4"/>
    <w:rsid w:val="000D6F2B"/>
    <w:rsid w:val="000D7258"/>
    <w:rsid w:val="000E53FC"/>
    <w:rsid w:val="000E56A9"/>
    <w:rsid w:val="000F3819"/>
    <w:rsid w:val="000F428C"/>
    <w:rsid w:val="0010272F"/>
    <w:rsid w:val="0010391F"/>
    <w:rsid w:val="00111F20"/>
    <w:rsid w:val="00114B3B"/>
    <w:rsid w:val="0012142D"/>
    <w:rsid w:val="00123736"/>
    <w:rsid w:val="00123831"/>
    <w:rsid w:val="00125A6E"/>
    <w:rsid w:val="00126D98"/>
    <w:rsid w:val="00140DBD"/>
    <w:rsid w:val="001410BC"/>
    <w:rsid w:val="00141A0B"/>
    <w:rsid w:val="00147D39"/>
    <w:rsid w:val="0015696E"/>
    <w:rsid w:val="0016733A"/>
    <w:rsid w:val="0017114B"/>
    <w:rsid w:val="00172746"/>
    <w:rsid w:val="00181A6E"/>
    <w:rsid w:val="00184B8D"/>
    <w:rsid w:val="00186F31"/>
    <w:rsid w:val="00187609"/>
    <w:rsid w:val="001A222B"/>
    <w:rsid w:val="001A774F"/>
    <w:rsid w:val="001B194A"/>
    <w:rsid w:val="001B3ED9"/>
    <w:rsid w:val="001B557D"/>
    <w:rsid w:val="001C0DE5"/>
    <w:rsid w:val="001D4DC3"/>
    <w:rsid w:val="001E5A92"/>
    <w:rsid w:val="001E6120"/>
    <w:rsid w:val="001F5825"/>
    <w:rsid w:val="00202BBE"/>
    <w:rsid w:val="00210438"/>
    <w:rsid w:val="002126E8"/>
    <w:rsid w:val="0021490F"/>
    <w:rsid w:val="00224898"/>
    <w:rsid w:val="00226C35"/>
    <w:rsid w:val="00231E88"/>
    <w:rsid w:val="00236933"/>
    <w:rsid w:val="0024649F"/>
    <w:rsid w:val="00247507"/>
    <w:rsid w:val="0025515C"/>
    <w:rsid w:val="002571A7"/>
    <w:rsid w:val="002577DF"/>
    <w:rsid w:val="00267258"/>
    <w:rsid w:val="00267E0B"/>
    <w:rsid w:val="00270E8A"/>
    <w:rsid w:val="002905DC"/>
    <w:rsid w:val="0029564F"/>
    <w:rsid w:val="002A1045"/>
    <w:rsid w:val="002A5114"/>
    <w:rsid w:val="002B05D6"/>
    <w:rsid w:val="002C0B56"/>
    <w:rsid w:val="002C218F"/>
    <w:rsid w:val="002C2C50"/>
    <w:rsid w:val="002C4189"/>
    <w:rsid w:val="002D592E"/>
    <w:rsid w:val="002E0281"/>
    <w:rsid w:val="002E3672"/>
    <w:rsid w:val="002E57C2"/>
    <w:rsid w:val="002F68F2"/>
    <w:rsid w:val="002F7E1B"/>
    <w:rsid w:val="0030566D"/>
    <w:rsid w:val="00313702"/>
    <w:rsid w:val="003144F7"/>
    <w:rsid w:val="00316128"/>
    <w:rsid w:val="00320D04"/>
    <w:rsid w:val="00331C2D"/>
    <w:rsid w:val="0033576D"/>
    <w:rsid w:val="00344F5B"/>
    <w:rsid w:val="0035047F"/>
    <w:rsid w:val="00351D61"/>
    <w:rsid w:val="00361B61"/>
    <w:rsid w:val="0036288D"/>
    <w:rsid w:val="0036430B"/>
    <w:rsid w:val="00366256"/>
    <w:rsid w:val="003730AA"/>
    <w:rsid w:val="00374144"/>
    <w:rsid w:val="00375C2F"/>
    <w:rsid w:val="0037722B"/>
    <w:rsid w:val="00380DD9"/>
    <w:rsid w:val="00390C3A"/>
    <w:rsid w:val="00391C42"/>
    <w:rsid w:val="003959F5"/>
    <w:rsid w:val="003A07E8"/>
    <w:rsid w:val="003A0BEA"/>
    <w:rsid w:val="003A4E55"/>
    <w:rsid w:val="003A7499"/>
    <w:rsid w:val="003C31CB"/>
    <w:rsid w:val="003C4DFC"/>
    <w:rsid w:val="003C5D4A"/>
    <w:rsid w:val="003C78D1"/>
    <w:rsid w:val="003D4372"/>
    <w:rsid w:val="003D5CEC"/>
    <w:rsid w:val="003E4A78"/>
    <w:rsid w:val="003F1641"/>
    <w:rsid w:val="003F4E54"/>
    <w:rsid w:val="0040516E"/>
    <w:rsid w:val="0041024F"/>
    <w:rsid w:val="00411BDF"/>
    <w:rsid w:val="004139B7"/>
    <w:rsid w:val="004172EF"/>
    <w:rsid w:val="004339BA"/>
    <w:rsid w:val="0043588C"/>
    <w:rsid w:val="00435E80"/>
    <w:rsid w:val="0043673D"/>
    <w:rsid w:val="00436BF8"/>
    <w:rsid w:val="00436E21"/>
    <w:rsid w:val="00441ADB"/>
    <w:rsid w:val="00442FCD"/>
    <w:rsid w:val="0046048F"/>
    <w:rsid w:val="00461A6D"/>
    <w:rsid w:val="00462ACF"/>
    <w:rsid w:val="00472152"/>
    <w:rsid w:val="004763FD"/>
    <w:rsid w:val="00480863"/>
    <w:rsid w:val="004809A9"/>
    <w:rsid w:val="00481971"/>
    <w:rsid w:val="00485E2C"/>
    <w:rsid w:val="004874DD"/>
    <w:rsid w:val="0048772C"/>
    <w:rsid w:val="00493923"/>
    <w:rsid w:val="004939AD"/>
    <w:rsid w:val="00495C62"/>
    <w:rsid w:val="00497781"/>
    <w:rsid w:val="004A19BD"/>
    <w:rsid w:val="004A5394"/>
    <w:rsid w:val="004C0196"/>
    <w:rsid w:val="004C0BE5"/>
    <w:rsid w:val="004D20CF"/>
    <w:rsid w:val="004D69E9"/>
    <w:rsid w:val="004E036F"/>
    <w:rsid w:val="004E27EE"/>
    <w:rsid w:val="004E4CE3"/>
    <w:rsid w:val="004E5CBE"/>
    <w:rsid w:val="004E79A2"/>
    <w:rsid w:val="004F06A8"/>
    <w:rsid w:val="004F39D1"/>
    <w:rsid w:val="004F451A"/>
    <w:rsid w:val="004F6584"/>
    <w:rsid w:val="005006CC"/>
    <w:rsid w:val="00500B52"/>
    <w:rsid w:val="00500EF6"/>
    <w:rsid w:val="00501259"/>
    <w:rsid w:val="0050148A"/>
    <w:rsid w:val="00503C8F"/>
    <w:rsid w:val="005071DF"/>
    <w:rsid w:val="00514AC8"/>
    <w:rsid w:val="00516BEB"/>
    <w:rsid w:val="00517DDE"/>
    <w:rsid w:val="00525DED"/>
    <w:rsid w:val="00530E54"/>
    <w:rsid w:val="005310C5"/>
    <w:rsid w:val="005447DB"/>
    <w:rsid w:val="00547314"/>
    <w:rsid w:val="005479E1"/>
    <w:rsid w:val="005527CF"/>
    <w:rsid w:val="0055345C"/>
    <w:rsid w:val="00554435"/>
    <w:rsid w:val="00554D93"/>
    <w:rsid w:val="00557651"/>
    <w:rsid w:val="00557BCF"/>
    <w:rsid w:val="00563249"/>
    <w:rsid w:val="0056468A"/>
    <w:rsid w:val="00565638"/>
    <w:rsid w:val="00566E68"/>
    <w:rsid w:val="00576275"/>
    <w:rsid w:val="00576EB7"/>
    <w:rsid w:val="00580A52"/>
    <w:rsid w:val="00587206"/>
    <w:rsid w:val="005918D8"/>
    <w:rsid w:val="00592DA2"/>
    <w:rsid w:val="00595378"/>
    <w:rsid w:val="00595A31"/>
    <w:rsid w:val="005A4E87"/>
    <w:rsid w:val="005C0C63"/>
    <w:rsid w:val="005C18FF"/>
    <w:rsid w:val="005C6747"/>
    <w:rsid w:val="005C6F5D"/>
    <w:rsid w:val="005D05DC"/>
    <w:rsid w:val="005D23DC"/>
    <w:rsid w:val="005D294D"/>
    <w:rsid w:val="005D5B54"/>
    <w:rsid w:val="005D7405"/>
    <w:rsid w:val="005E05E6"/>
    <w:rsid w:val="005E1F6E"/>
    <w:rsid w:val="005E59F6"/>
    <w:rsid w:val="00601CDA"/>
    <w:rsid w:val="00602DB4"/>
    <w:rsid w:val="00604B07"/>
    <w:rsid w:val="006109E3"/>
    <w:rsid w:val="00626B50"/>
    <w:rsid w:val="00631AC5"/>
    <w:rsid w:val="00634457"/>
    <w:rsid w:val="0063469C"/>
    <w:rsid w:val="006369DB"/>
    <w:rsid w:val="00641978"/>
    <w:rsid w:val="00641AD9"/>
    <w:rsid w:val="00646DFF"/>
    <w:rsid w:val="00653796"/>
    <w:rsid w:val="00660101"/>
    <w:rsid w:val="0066073A"/>
    <w:rsid w:val="00662B91"/>
    <w:rsid w:val="00665E58"/>
    <w:rsid w:val="00672700"/>
    <w:rsid w:val="006761A4"/>
    <w:rsid w:val="00685F0D"/>
    <w:rsid w:val="006869B9"/>
    <w:rsid w:val="00687962"/>
    <w:rsid w:val="00687EF8"/>
    <w:rsid w:val="00693C5E"/>
    <w:rsid w:val="006963B2"/>
    <w:rsid w:val="00697706"/>
    <w:rsid w:val="006A5816"/>
    <w:rsid w:val="006B2605"/>
    <w:rsid w:val="006B2658"/>
    <w:rsid w:val="006B44B4"/>
    <w:rsid w:val="006C045B"/>
    <w:rsid w:val="006C10BF"/>
    <w:rsid w:val="006D4040"/>
    <w:rsid w:val="006D53AB"/>
    <w:rsid w:val="006E43A6"/>
    <w:rsid w:val="006E44CF"/>
    <w:rsid w:val="006E49EE"/>
    <w:rsid w:val="006F58F9"/>
    <w:rsid w:val="006F5A9C"/>
    <w:rsid w:val="006F6680"/>
    <w:rsid w:val="00701023"/>
    <w:rsid w:val="007018D4"/>
    <w:rsid w:val="00704565"/>
    <w:rsid w:val="007107DC"/>
    <w:rsid w:val="007173DA"/>
    <w:rsid w:val="00723B78"/>
    <w:rsid w:val="00724279"/>
    <w:rsid w:val="00736B10"/>
    <w:rsid w:val="00746378"/>
    <w:rsid w:val="00747183"/>
    <w:rsid w:val="00754247"/>
    <w:rsid w:val="0075623B"/>
    <w:rsid w:val="0076278B"/>
    <w:rsid w:val="00765156"/>
    <w:rsid w:val="0077101B"/>
    <w:rsid w:val="007800C0"/>
    <w:rsid w:val="00782A45"/>
    <w:rsid w:val="00785665"/>
    <w:rsid w:val="00785E07"/>
    <w:rsid w:val="0078750D"/>
    <w:rsid w:val="00791D44"/>
    <w:rsid w:val="00794E1E"/>
    <w:rsid w:val="007977CE"/>
    <w:rsid w:val="007A0B3B"/>
    <w:rsid w:val="007A25FD"/>
    <w:rsid w:val="007B43EC"/>
    <w:rsid w:val="007B59B3"/>
    <w:rsid w:val="007C661E"/>
    <w:rsid w:val="007D022C"/>
    <w:rsid w:val="007D1B68"/>
    <w:rsid w:val="007D4259"/>
    <w:rsid w:val="007E3541"/>
    <w:rsid w:val="007F01DC"/>
    <w:rsid w:val="008003CA"/>
    <w:rsid w:val="00801B3A"/>
    <w:rsid w:val="0081382E"/>
    <w:rsid w:val="00813FD5"/>
    <w:rsid w:val="008208B1"/>
    <w:rsid w:val="00823BEE"/>
    <w:rsid w:val="008267AA"/>
    <w:rsid w:val="0083063B"/>
    <w:rsid w:val="00840D1E"/>
    <w:rsid w:val="00840D7F"/>
    <w:rsid w:val="00854ADE"/>
    <w:rsid w:val="0085527D"/>
    <w:rsid w:val="00857FAB"/>
    <w:rsid w:val="008727A6"/>
    <w:rsid w:val="0087464E"/>
    <w:rsid w:val="00880AB4"/>
    <w:rsid w:val="00881D94"/>
    <w:rsid w:val="00884CD9"/>
    <w:rsid w:val="00884F12"/>
    <w:rsid w:val="00890E6B"/>
    <w:rsid w:val="0089627A"/>
    <w:rsid w:val="0089632A"/>
    <w:rsid w:val="008A1940"/>
    <w:rsid w:val="008A6E90"/>
    <w:rsid w:val="008B34BB"/>
    <w:rsid w:val="008C2439"/>
    <w:rsid w:val="008C2D92"/>
    <w:rsid w:val="008C2E22"/>
    <w:rsid w:val="008C6941"/>
    <w:rsid w:val="008C7155"/>
    <w:rsid w:val="008C7FF5"/>
    <w:rsid w:val="008D0B6C"/>
    <w:rsid w:val="008D208A"/>
    <w:rsid w:val="008D6C79"/>
    <w:rsid w:val="008E2C7A"/>
    <w:rsid w:val="008E7305"/>
    <w:rsid w:val="008F1DA3"/>
    <w:rsid w:val="008F2814"/>
    <w:rsid w:val="008F5641"/>
    <w:rsid w:val="0090075E"/>
    <w:rsid w:val="009053E1"/>
    <w:rsid w:val="0091066F"/>
    <w:rsid w:val="00910873"/>
    <w:rsid w:val="00911DC0"/>
    <w:rsid w:val="009141E2"/>
    <w:rsid w:val="009276DF"/>
    <w:rsid w:val="0093669C"/>
    <w:rsid w:val="00940559"/>
    <w:rsid w:val="00943866"/>
    <w:rsid w:val="00950488"/>
    <w:rsid w:val="00953A5F"/>
    <w:rsid w:val="00956ECC"/>
    <w:rsid w:val="00970B80"/>
    <w:rsid w:val="00970FBB"/>
    <w:rsid w:val="009750E0"/>
    <w:rsid w:val="00980A36"/>
    <w:rsid w:val="009819DF"/>
    <w:rsid w:val="00986C26"/>
    <w:rsid w:val="00992D11"/>
    <w:rsid w:val="00996598"/>
    <w:rsid w:val="009A2585"/>
    <w:rsid w:val="009A41BA"/>
    <w:rsid w:val="009A4D0E"/>
    <w:rsid w:val="009C58E8"/>
    <w:rsid w:val="009D7AA0"/>
    <w:rsid w:val="009E05F8"/>
    <w:rsid w:val="009E48A2"/>
    <w:rsid w:val="009E7E1D"/>
    <w:rsid w:val="00A0140F"/>
    <w:rsid w:val="00A017C5"/>
    <w:rsid w:val="00A03313"/>
    <w:rsid w:val="00A0532B"/>
    <w:rsid w:val="00A07E88"/>
    <w:rsid w:val="00A11B33"/>
    <w:rsid w:val="00A14254"/>
    <w:rsid w:val="00A24F05"/>
    <w:rsid w:val="00A252FC"/>
    <w:rsid w:val="00A26F7D"/>
    <w:rsid w:val="00A32261"/>
    <w:rsid w:val="00A34981"/>
    <w:rsid w:val="00A415F8"/>
    <w:rsid w:val="00A5148B"/>
    <w:rsid w:val="00A558FB"/>
    <w:rsid w:val="00A57862"/>
    <w:rsid w:val="00A6085F"/>
    <w:rsid w:val="00A62C03"/>
    <w:rsid w:val="00A77A1C"/>
    <w:rsid w:val="00A83D42"/>
    <w:rsid w:val="00A92856"/>
    <w:rsid w:val="00A94009"/>
    <w:rsid w:val="00A97DD7"/>
    <w:rsid w:val="00AA0089"/>
    <w:rsid w:val="00AA0EDD"/>
    <w:rsid w:val="00AA4C09"/>
    <w:rsid w:val="00AA7038"/>
    <w:rsid w:val="00AC057B"/>
    <w:rsid w:val="00AC3069"/>
    <w:rsid w:val="00AC38AC"/>
    <w:rsid w:val="00AC4049"/>
    <w:rsid w:val="00AC6EA5"/>
    <w:rsid w:val="00AD15E1"/>
    <w:rsid w:val="00AD24C4"/>
    <w:rsid w:val="00AE3580"/>
    <w:rsid w:val="00AE48B4"/>
    <w:rsid w:val="00AE6A6D"/>
    <w:rsid w:val="00B0521D"/>
    <w:rsid w:val="00B1714C"/>
    <w:rsid w:val="00B21348"/>
    <w:rsid w:val="00B25835"/>
    <w:rsid w:val="00B32EEE"/>
    <w:rsid w:val="00B35246"/>
    <w:rsid w:val="00B37A6A"/>
    <w:rsid w:val="00B40084"/>
    <w:rsid w:val="00B429E8"/>
    <w:rsid w:val="00B45B18"/>
    <w:rsid w:val="00B464D3"/>
    <w:rsid w:val="00B50E45"/>
    <w:rsid w:val="00B516B5"/>
    <w:rsid w:val="00B52ECA"/>
    <w:rsid w:val="00B60F04"/>
    <w:rsid w:val="00B6178B"/>
    <w:rsid w:val="00B63EA6"/>
    <w:rsid w:val="00B70FFD"/>
    <w:rsid w:val="00B75482"/>
    <w:rsid w:val="00B77337"/>
    <w:rsid w:val="00B84FD3"/>
    <w:rsid w:val="00BA5A00"/>
    <w:rsid w:val="00BA6FCB"/>
    <w:rsid w:val="00BA7494"/>
    <w:rsid w:val="00BC08F8"/>
    <w:rsid w:val="00BC15E2"/>
    <w:rsid w:val="00BC3D11"/>
    <w:rsid w:val="00BC4677"/>
    <w:rsid w:val="00BD104C"/>
    <w:rsid w:val="00BD2B44"/>
    <w:rsid w:val="00BD535C"/>
    <w:rsid w:val="00BD71AE"/>
    <w:rsid w:val="00BD769F"/>
    <w:rsid w:val="00BD7AF4"/>
    <w:rsid w:val="00BE4D7B"/>
    <w:rsid w:val="00BE6288"/>
    <w:rsid w:val="00C0617A"/>
    <w:rsid w:val="00C07F54"/>
    <w:rsid w:val="00C109C5"/>
    <w:rsid w:val="00C11CDD"/>
    <w:rsid w:val="00C15DE6"/>
    <w:rsid w:val="00C218E8"/>
    <w:rsid w:val="00C25938"/>
    <w:rsid w:val="00C30C3C"/>
    <w:rsid w:val="00C36A22"/>
    <w:rsid w:val="00C531D7"/>
    <w:rsid w:val="00C53657"/>
    <w:rsid w:val="00C53882"/>
    <w:rsid w:val="00C56865"/>
    <w:rsid w:val="00C56EFE"/>
    <w:rsid w:val="00C615FF"/>
    <w:rsid w:val="00C61F66"/>
    <w:rsid w:val="00C649B8"/>
    <w:rsid w:val="00C655A9"/>
    <w:rsid w:val="00C73C12"/>
    <w:rsid w:val="00C753B4"/>
    <w:rsid w:val="00C802E0"/>
    <w:rsid w:val="00C810B4"/>
    <w:rsid w:val="00C9357E"/>
    <w:rsid w:val="00CB109B"/>
    <w:rsid w:val="00CB1532"/>
    <w:rsid w:val="00CB51A3"/>
    <w:rsid w:val="00CC0E69"/>
    <w:rsid w:val="00CC0F85"/>
    <w:rsid w:val="00CC1BB6"/>
    <w:rsid w:val="00CC2E96"/>
    <w:rsid w:val="00CC34A2"/>
    <w:rsid w:val="00CC4E7D"/>
    <w:rsid w:val="00CC60A8"/>
    <w:rsid w:val="00CC64B8"/>
    <w:rsid w:val="00CC7D29"/>
    <w:rsid w:val="00CC7DF1"/>
    <w:rsid w:val="00CD1399"/>
    <w:rsid w:val="00CD4D25"/>
    <w:rsid w:val="00CD6AA0"/>
    <w:rsid w:val="00CE0D73"/>
    <w:rsid w:val="00CE7DFA"/>
    <w:rsid w:val="00CF131F"/>
    <w:rsid w:val="00CF165B"/>
    <w:rsid w:val="00D01B87"/>
    <w:rsid w:val="00D02DA8"/>
    <w:rsid w:val="00D045CE"/>
    <w:rsid w:val="00D07DA5"/>
    <w:rsid w:val="00D12255"/>
    <w:rsid w:val="00D23FB5"/>
    <w:rsid w:val="00D26E22"/>
    <w:rsid w:val="00D30670"/>
    <w:rsid w:val="00D32B74"/>
    <w:rsid w:val="00D36DB6"/>
    <w:rsid w:val="00D3770D"/>
    <w:rsid w:val="00D47A00"/>
    <w:rsid w:val="00D50602"/>
    <w:rsid w:val="00D5220E"/>
    <w:rsid w:val="00D6298F"/>
    <w:rsid w:val="00D6303F"/>
    <w:rsid w:val="00D70AB4"/>
    <w:rsid w:val="00D7404C"/>
    <w:rsid w:val="00D75456"/>
    <w:rsid w:val="00D815F1"/>
    <w:rsid w:val="00D9026D"/>
    <w:rsid w:val="00D93059"/>
    <w:rsid w:val="00D93A4E"/>
    <w:rsid w:val="00D94ED5"/>
    <w:rsid w:val="00D96B67"/>
    <w:rsid w:val="00D9713B"/>
    <w:rsid w:val="00DA0DA5"/>
    <w:rsid w:val="00DA1231"/>
    <w:rsid w:val="00DA1718"/>
    <w:rsid w:val="00DC1B77"/>
    <w:rsid w:val="00DC1F3D"/>
    <w:rsid w:val="00DC1F82"/>
    <w:rsid w:val="00DC2143"/>
    <w:rsid w:val="00DC40A7"/>
    <w:rsid w:val="00DD06C6"/>
    <w:rsid w:val="00DE0CAA"/>
    <w:rsid w:val="00DE1D85"/>
    <w:rsid w:val="00DE40BE"/>
    <w:rsid w:val="00DE5DA8"/>
    <w:rsid w:val="00DF0881"/>
    <w:rsid w:val="00DF2D80"/>
    <w:rsid w:val="00E02DEA"/>
    <w:rsid w:val="00E0709C"/>
    <w:rsid w:val="00E15EC5"/>
    <w:rsid w:val="00E16AE2"/>
    <w:rsid w:val="00E30599"/>
    <w:rsid w:val="00E30A26"/>
    <w:rsid w:val="00E333A3"/>
    <w:rsid w:val="00E34541"/>
    <w:rsid w:val="00E362C8"/>
    <w:rsid w:val="00E5121E"/>
    <w:rsid w:val="00E5153A"/>
    <w:rsid w:val="00E51937"/>
    <w:rsid w:val="00E64907"/>
    <w:rsid w:val="00E73B11"/>
    <w:rsid w:val="00E75182"/>
    <w:rsid w:val="00E75305"/>
    <w:rsid w:val="00E75903"/>
    <w:rsid w:val="00E83B0D"/>
    <w:rsid w:val="00E85DE8"/>
    <w:rsid w:val="00E96C91"/>
    <w:rsid w:val="00EA2D5D"/>
    <w:rsid w:val="00EB2A6C"/>
    <w:rsid w:val="00EB6AA3"/>
    <w:rsid w:val="00EC0B91"/>
    <w:rsid w:val="00EC266E"/>
    <w:rsid w:val="00ED1C2A"/>
    <w:rsid w:val="00ED2DB8"/>
    <w:rsid w:val="00ED4D22"/>
    <w:rsid w:val="00EF35A2"/>
    <w:rsid w:val="00EF3909"/>
    <w:rsid w:val="00F00AB7"/>
    <w:rsid w:val="00F01570"/>
    <w:rsid w:val="00F1183E"/>
    <w:rsid w:val="00F2749A"/>
    <w:rsid w:val="00F31397"/>
    <w:rsid w:val="00F34C0A"/>
    <w:rsid w:val="00F35DC7"/>
    <w:rsid w:val="00F378D2"/>
    <w:rsid w:val="00F41B5F"/>
    <w:rsid w:val="00F4493E"/>
    <w:rsid w:val="00F456E8"/>
    <w:rsid w:val="00F600F1"/>
    <w:rsid w:val="00F614FD"/>
    <w:rsid w:val="00F62316"/>
    <w:rsid w:val="00F65D4C"/>
    <w:rsid w:val="00F764A3"/>
    <w:rsid w:val="00F80080"/>
    <w:rsid w:val="00F81109"/>
    <w:rsid w:val="00F95FC9"/>
    <w:rsid w:val="00F963FB"/>
    <w:rsid w:val="00F9754B"/>
    <w:rsid w:val="00FA108E"/>
    <w:rsid w:val="00FA181E"/>
    <w:rsid w:val="00FA3F39"/>
    <w:rsid w:val="00FA44C1"/>
    <w:rsid w:val="00FA6DB2"/>
    <w:rsid w:val="00FA74C6"/>
    <w:rsid w:val="00FB3E6B"/>
    <w:rsid w:val="00FB7D14"/>
    <w:rsid w:val="00FC292F"/>
    <w:rsid w:val="00FC3CB3"/>
    <w:rsid w:val="00FC4D86"/>
    <w:rsid w:val="00FC7D59"/>
    <w:rsid w:val="00FD4B75"/>
    <w:rsid w:val="00FD5F64"/>
    <w:rsid w:val="00FD68EE"/>
    <w:rsid w:val="00FE028B"/>
    <w:rsid w:val="00FE084D"/>
    <w:rsid w:val="00FE197F"/>
    <w:rsid w:val="00FE447A"/>
    <w:rsid w:val="00FE6D4D"/>
    <w:rsid w:val="00FE7FE7"/>
    <w:rsid w:val="00F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E53F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Название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956ECC"/>
    <w:pPr>
      <w:spacing w:after="200"/>
      <w:ind w:firstLine="0"/>
      <w:jc w:val="left"/>
    </w:pPr>
    <w:rPr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0E53F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af">
    <w:name w:val="Назв. рисунков Знак"/>
    <w:basedOn w:val="a0"/>
    <w:link w:val="ae"/>
    <w:rsid w:val="00956ECC"/>
    <w:rPr>
      <w:rFonts w:ascii="Times New Roman" w:hAnsi="Times New Roman"/>
      <w:sz w:val="20"/>
      <w:szCs w:val="24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39"/>
    <w:rsid w:val="004F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791D44"/>
    <w:pPr>
      <w:numPr>
        <w:ilvl w:val="1"/>
      </w:numPr>
      <w:spacing w:before="120"/>
      <w:ind w:firstLine="709"/>
    </w:pPr>
    <w:rPr>
      <w:rFonts w:eastAsiaTheme="minorEastAsia"/>
      <w:i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791D44"/>
    <w:rPr>
      <w:rFonts w:ascii="Times New Roman" w:eastAsiaTheme="minorEastAsia" w:hAnsi="Times New Roman"/>
      <w:i/>
      <w:spacing w:val="15"/>
      <w:sz w:val="24"/>
    </w:rPr>
  </w:style>
  <w:style w:type="paragraph" w:styleId="afc">
    <w:name w:val="header"/>
    <w:basedOn w:val="a"/>
    <w:link w:val="afd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CB51A3"/>
  </w:style>
  <w:style w:type="character" w:customStyle="1" w:styleId="aff2">
    <w:name w:val="Текст отчета Знак"/>
    <w:basedOn w:val="a0"/>
    <w:link w:val="aff1"/>
    <w:rsid w:val="00CB51A3"/>
    <w:rPr>
      <w:rFonts w:ascii="Times New Roman" w:hAnsi="Times New Roman"/>
      <w:sz w:val="24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12">
    <w:name w:val="Нет списка1"/>
    <w:next w:val="a2"/>
    <w:semiHidden/>
    <w:rsid w:val="000B6230"/>
  </w:style>
  <w:style w:type="table" w:customStyle="1" w:styleId="13">
    <w:name w:val="Сетка таблицы1"/>
    <w:basedOn w:val="a1"/>
    <w:next w:val="af2"/>
    <w:rsid w:val="000B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6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0B623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0B6230"/>
    <w:pPr>
      <w:widowControl w:val="0"/>
      <w:autoSpaceDE w:val="0"/>
      <w:autoSpaceDN w:val="0"/>
      <w:adjustRightInd w:val="0"/>
      <w:spacing w:line="228" w:lineRule="exact"/>
      <w:ind w:firstLine="0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FontStyle37">
    <w:name w:val="Font Style37"/>
    <w:rsid w:val="000B6230"/>
    <w:rPr>
      <w:rFonts w:ascii="Courier New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0B6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8">
    <w:name w:val="Font Style38"/>
    <w:rsid w:val="000B6230"/>
    <w:rPr>
      <w:rFonts w:ascii="Courier New" w:hAnsi="Courier New" w:cs="Courier New"/>
      <w:sz w:val="14"/>
      <w:szCs w:val="14"/>
    </w:rPr>
  </w:style>
  <w:style w:type="paragraph" w:styleId="aff3">
    <w:name w:val="footnote text"/>
    <w:basedOn w:val="a"/>
    <w:link w:val="aff4"/>
    <w:rsid w:val="000B623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0B6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0B6230"/>
    <w:rPr>
      <w:vertAlign w:val="superscript"/>
    </w:rPr>
  </w:style>
  <w:style w:type="paragraph" w:customStyle="1" w:styleId="aff6">
    <w:name w:val="Таблицы (моноширинный)"/>
    <w:basedOn w:val="a"/>
    <w:next w:val="a"/>
    <w:rsid w:val="000B623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f7">
    <w:name w:val="Содержимое таблицы"/>
    <w:basedOn w:val="a"/>
    <w:rsid w:val="000B6230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Cs w:val="24"/>
      <w:lang w:eastAsia="ar-SA"/>
    </w:rPr>
  </w:style>
  <w:style w:type="paragraph" w:styleId="aff8">
    <w:name w:val="Block Text"/>
    <w:basedOn w:val="a"/>
    <w:rsid w:val="000B6230"/>
    <w:pPr>
      <w:widowControl w:val="0"/>
      <w:spacing w:before="1320" w:line="260" w:lineRule="auto"/>
      <w:ind w:left="960" w:right="1600" w:firstLine="0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customStyle="1" w:styleId="14">
    <w:name w:val="Абзац списка1"/>
    <w:basedOn w:val="a"/>
    <w:rsid w:val="000268A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Body Text"/>
    <w:basedOn w:val="a"/>
    <w:link w:val="affa"/>
    <w:uiPriority w:val="99"/>
    <w:unhideWhenUsed/>
    <w:rsid w:val="00A24F05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rsid w:val="00A24F05"/>
    <w:rPr>
      <w:rFonts w:ascii="Times New Roman" w:hAnsi="Times New Roman"/>
      <w:sz w:val="24"/>
    </w:rPr>
  </w:style>
  <w:style w:type="paragraph" w:styleId="affb">
    <w:name w:val="Normal (Web)"/>
    <w:basedOn w:val="a"/>
    <w:unhideWhenUsed/>
    <w:rsid w:val="004A19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144F7"/>
  </w:style>
  <w:style w:type="paragraph" w:customStyle="1" w:styleId="ConsPlusTitle">
    <w:name w:val="ConsPlusTitle"/>
    <w:uiPriority w:val="99"/>
    <w:rsid w:val="00314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31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39"/>
    <w:rsid w:val="00226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B557D"/>
  </w:style>
  <w:style w:type="paragraph" w:customStyle="1" w:styleId="ConsPlusNonformat">
    <w:name w:val="ConsPlusNonformat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E53FC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Название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956ECC"/>
    <w:pPr>
      <w:spacing w:after="200"/>
      <w:ind w:firstLine="0"/>
      <w:jc w:val="left"/>
    </w:pPr>
    <w:rPr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0E53F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af">
    <w:name w:val="Назв. рисунков Знак"/>
    <w:basedOn w:val="a0"/>
    <w:link w:val="ae"/>
    <w:rsid w:val="00956ECC"/>
    <w:rPr>
      <w:rFonts w:ascii="Times New Roman" w:hAnsi="Times New Roman"/>
      <w:sz w:val="20"/>
      <w:szCs w:val="24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3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791D44"/>
    <w:pPr>
      <w:numPr>
        <w:ilvl w:val="1"/>
      </w:numPr>
      <w:spacing w:before="120"/>
      <w:ind w:firstLine="709"/>
    </w:pPr>
    <w:rPr>
      <w:rFonts w:eastAsiaTheme="minorEastAsia"/>
      <w:i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791D44"/>
    <w:rPr>
      <w:rFonts w:ascii="Times New Roman" w:eastAsiaTheme="minorEastAsia" w:hAnsi="Times New Roman"/>
      <w:i/>
      <w:spacing w:val="15"/>
      <w:sz w:val="24"/>
    </w:rPr>
  </w:style>
  <w:style w:type="paragraph" w:styleId="afc">
    <w:name w:val="header"/>
    <w:basedOn w:val="a"/>
    <w:link w:val="afd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CB51A3"/>
  </w:style>
  <w:style w:type="character" w:customStyle="1" w:styleId="aff2">
    <w:name w:val="Текст отчета Знак"/>
    <w:basedOn w:val="a0"/>
    <w:link w:val="aff1"/>
    <w:rsid w:val="00CB51A3"/>
    <w:rPr>
      <w:rFonts w:ascii="Times New Roman" w:hAnsi="Times New Roman"/>
      <w:sz w:val="24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12">
    <w:name w:val="Нет списка1"/>
    <w:next w:val="a2"/>
    <w:semiHidden/>
    <w:rsid w:val="000B6230"/>
  </w:style>
  <w:style w:type="table" w:customStyle="1" w:styleId="13">
    <w:name w:val="Сетка таблицы1"/>
    <w:basedOn w:val="a1"/>
    <w:next w:val="af2"/>
    <w:rsid w:val="000B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62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0B623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0B6230"/>
    <w:pPr>
      <w:widowControl w:val="0"/>
      <w:autoSpaceDE w:val="0"/>
      <w:autoSpaceDN w:val="0"/>
      <w:adjustRightInd w:val="0"/>
      <w:spacing w:line="228" w:lineRule="exact"/>
      <w:ind w:firstLine="0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FontStyle37">
    <w:name w:val="Font Style37"/>
    <w:rsid w:val="000B6230"/>
    <w:rPr>
      <w:rFonts w:ascii="Courier New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0B6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8">
    <w:name w:val="Font Style38"/>
    <w:rsid w:val="000B6230"/>
    <w:rPr>
      <w:rFonts w:ascii="Courier New" w:hAnsi="Courier New" w:cs="Courier New"/>
      <w:sz w:val="14"/>
      <w:szCs w:val="14"/>
    </w:rPr>
  </w:style>
  <w:style w:type="paragraph" w:styleId="aff3">
    <w:name w:val="footnote text"/>
    <w:basedOn w:val="a"/>
    <w:link w:val="aff4"/>
    <w:rsid w:val="000B6230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0B6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0B6230"/>
    <w:rPr>
      <w:vertAlign w:val="superscript"/>
    </w:rPr>
  </w:style>
  <w:style w:type="paragraph" w:customStyle="1" w:styleId="aff6">
    <w:name w:val="Таблицы (моноширинный)"/>
    <w:basedOn w:val="a"/>
    <w:next w:val="a"/>
    <w:rsid w:val="000B623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f7">
    <w:name w:val="Содержимое таблицы"/>
    <w:basedOn w:val="a"/>
    <w:rsid w:val="000B6230"/>
    <w:pPr>
      <w:suppressLineNumbers/>
      <w:suppressAutoHyphens/>
      <w:spacing w:line="240" w:lineRule="auto"/>
      <w:ind w:firstLine="0"/>
      <w:jc w:val="left"/>
    </w:pPr>
    <w:rPr>
      <w:rFonts w:eastAsia="Times New Roman" w:cs="Times New Roman"/>
      <w:szCs w:val="24"/>
      <w:lang w:eastAsia="ar-SA"/>
    </w:rPr>
  </w:style>
  <w:style w:type="paragraph" w:styleId="aff8">
    <w:name w:val="Block Text"/>
    <w:basedOn w:val="a"/>
    <w:rsid w:val="000B6230"/>
    <w:pPr>
      <w:widowControl w:val="0"/>
      <w:spacing w:before="1320" w:line="260" w:lineRule="auto"/>
      <w:ind w:left="960" w:right="1600" w:firstLine="0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customStyle="1" w:styleId="14">
    <w:name w:val="Абзац списка1"/>
    <w:basedOn w:val="a"/>
    <w:rsid w:val="000268A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Body Text"/>
    <w:basedOn w:val="a"/>
    <w:link w:val="affa"/>
    <w:uiPriority w:val="99"/>
    <w:unhideWhenUsed/>
    <w:rsid w:val="00A24F05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rsid w:val="00A24F05"/>
    <w:rPr>
      <w:rFonts w:ascii="Times New Roman" w:hAnsi="Times New Roman"/>
      <w:sz w:val="24"/>
    </w:rPr>
  </w:style>
  <w:style w:type="paragraph" w:styleId="affb">
    <w:name w:val="Normal (Web)"/>
    <w:basedOn w:val="a"/>
    <w:unhideWhenUsed/>
    <w:rsid w:val="004A19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3144F7"/>
  </w:style>
  <w:style w:type="paragraph" w:customStyle="1" w:styleId="ConsPlusTitle">
    <w:name w:val="ConsPlusTitle"/>
    <w:uiPriority w:val="99"/>
    <w:rsid w:val="00314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31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2"/>
    <w:uiPriority w:val="39"/>
    <w:rsid w:val="0022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B557D"/>
  </w:style>
  <w:style w:type="paragraph" w:customStyle="1" w:styleId="ConsPlusNonformat">
    <w:name w:val="ConsPlusNonformat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B5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chart" Target="charts/chart1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image" Target="media/image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hyperlink" Target="http://choukinykk.ru/voditel-dop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2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hyperlink" Target="http://choukinykk.ru/voditel-pogruzchika" TargetMode="External"/><Relationship Id="rId10" Type="http://schemas.openxmlformats.org/officeDocument/2006/relationships/hyperlink" Target="garantF1://70329494.0" TargetMode="External"/><Relationship Id="rId19" Type="http://schemas.openxmlformats.org/officeDocument/2006/relationships/chart" Target="charts/chart9.xml"/><Relationship Id="rId31" Type="http://schemas.openxmlformats.org/officeDocument/2006/relationships/hyperlink" Target="http://choukinykk.ru/spec-tehnik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hyperlink" Target="http://choukinykk.ru/traktorist-mashinist" TargetMode="External"/><Relationship Id="rId30" Type="http://schemas.openxmlformats.org/officeDocument/2006/relationships/hyperlink" Target="http://choukinykk.ru/kvadrocikl-snegohod" TargetMode="External"/><Relationship Id="rId35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4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5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6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0.15443397258271252"/>
          <c:y val="7.2466972904704066E-2"/>
          <c:w val="0.66461930436419436"/>
          <c:h val="0.76105201581813164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33988</c:v>
                </c:pt>
                <c:pt idx="1">
                  <c:v>34251</c:v>
                </c:pt>
                <c:pt idx="2">
                  <c:v>34690</c:v>
                </c:pt>
                <c:pt idx="3">
                  <c:v>34940</c:v>
                </c:pt>
                <c:pt idx="4">
                  <c:v>35321</c:v>
                </c:pt>
                <c:pt idx="5">
                  <c:v>35675</c:v>
                </c:pt>
              </c:numCache>
            </c:numRef>
          </c:val>
        </c:ser>
        <c:marker val="1"/>
        <c:axId val="84310272"/>
        <c:axId val="84340736"/>
      </c:lineChart>
      <c:catAx>
        <c:axId val="843102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4340736"/>
        <c:crosses val="autoZero"/>
        <c:auto val="1"/>
        <c:lblAlgn val="ctr"/>
        <c:lblOffset val="100"/>
      </c:catAx>
      <c:valAx>
        <c:axId val="843407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4310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50003805001754"/>
          <c:y val="0.68779685867444806"/>
          <c:w val="0.23849996194998291"/>
          <c:h val="0.11935928677157863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518</c:v>
                </c:pt>
                <c:pt idx="1">
                  <c:v>271</c:v>
                </c:pt>
                <c:pt idx="2">
                  <c:v>94</c:v>
                </c:pt>
                <c:pt idx="3">
                  <c:v>151</c:v>
                </c:pt>
                <c:pt idx="4">
                  <c:v>160</c:v>
                </c:pt>
                <c:pt idx="5">
                  <c:v>162</c:v>
                </c:pt>
                <c:pt idx="6">
                  <c:v>155</c:v>
                </c:pt>
              </c:numCache>
            </c:numRef>
          </c:val>
        </c:ser>
        <c:marker val="1"/>
        <c:axId val="96711424"/>
        <c:axId val="96712960"/>
      </c:lineChart>
      <c:catAx>
        <c:axId val="967114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712960"/>
        <c:crosses val="autoZero"/>
        <c:auto val="1"/>
        <c:lblAlgn val="ctr"/>
        <c:lblOffset val="100"/>
      </c:catAx>
      <c:valAx>
        <c:axId val="967129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6711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951501154734414"/>
          <c:y val="0.827423548800586"/>
          <c:w val="0.21200923787528891"/>
          <c:h val="6.6479480762579049E-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97.9</c:v>
                </c:pt>
                <c:pt idx="1">
                  <c:v>98.1</c:v>
                </c:pt>
                <c:pt idx="2">
                  <c:v>98.4</c:v>
                </c:pt>
                <c:pt idx="3">
                  <c:v>98.52</c:v>
                </c:pt>
              </c:numCache>
            </c:numRef>
          </c:val>
        </c:ser>
        <c:marker val="1"/>
        <c:axId val="96037504"/>
        <c:axId val="96956800"/>
      </c:lineChart>
      <c:catAx>
        <c:axId val="960375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956800"/>
        <c:crosses val="autoZero"/>
        <c:auto val="1"/>
        <c:lblAlgn val="ctr"/>
        <c:lblOffset val="100"/>
      </c:catAx>
      <c:valAx>
        <c:axId val="9695680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03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789751771224657"/>
          <c:y val="0.7613339744745653"/>
          <c:w val="8.2494639150498345E-2"/>
          <c:h val="9.8196790286710411E-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3229746281714793E-2"/>
          <c:y val="9.7449247415501483E-2"/>
          <c:w val="0.70859247594050745"/>
          <c:h val="0.72046387058760508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Лист1!$A$3:$A$5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5785</c:v>
                </c:pt>
                <c:pt idx="1">
                  <c:v>5887</c:v>
                </c:pt>
                <c:pt idx="2">
                  <c:v>6870</c:v>
                </c:pt>
              </c:numCache>
            </c:numRef>
          </c:val>
        </c:ser>
        <c:marker val="1"/>
        <c:axId val="97092352"/>
        <c:axId val="97093888"/>
      </c:lineChart>
      <c:catAx>
        <c:axId val="970923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7093888"/>
        <c:crosses val="autoZero"/>
        <c:auto val="1"/>
        <c:lblAlgn val="ctr"/>
        <c:lblOffset val="100"/>
      </c:catAx>
      <c:valAx>
        <c:axId val="9709388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709235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</c:v>
                </c:pt>
                <c:pt idx="1">
                  <c:v>120.3</c:v>
                </c:pt>
                <c:pt idx="2">
                  <c:v>121.5</c:v>
                </c:pt>
                <c:pt idx="3">
                  <c:v>122.3</c:v>
                </c:pt>
              </c:numCache>
            </c:numRef>
          </c:val>
        </c:ser>
        <c:marker val="1"/>
        <c:axId val="96683904"/>
        <c:axId val="96685440"/>
      </c:lineChart>
      <c:catAx>
        <c:axId val="966839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685440"/>
        <c:crosses val="autoZero"/>
        <c:auto val="1"/>
        <c:lblAlgn val="ctr"/>
        <c:lblOffset val="100"/>
      </c:catAx>
      <c:valAx>
        <c:axId val="966854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68390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10884</c:v>
                </c:pt>
                <c:pt idx="1">
                  <c:v>11205</c:v>
                </c:pt>
                <c:pt idx="2">
                  <c:v>11525</c:v>
                </c:pt>
                <c:pt idx="3">
                  <c:v>11382</c:v>
                </c:pt>
                <c:pt idx="4">
                  <c:v>11150</c:v>
                </c:pt>
                <c:pt idx="5">
                  <c:v>11309</c:v>
                </c:pt>
              </c:numCache>
            </c:numRef>
          </c:val>
        </c:ser>
        <c:marker val="1"/>
        <c:axId val="84352384"/>
        <c:axId val="84784256"/>
      </c:lineChart>
      <c:catAx>
        <c:axId val="843523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4784256"/>
        <c:crosses val="autoZero"/>
        <c:auto val="1"/>
        <c:lblAlgn val="ctr"/>
        <c:lblOffset val="100"/>
      </c:catAx>
      <c:valAx>
        <c:axId val="847842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435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695044695829244"/>
          <c:y val="0.76214658835398064"/>
          <c:w val="0.16837624217664124"/>
          <c:h val="8.3797965705258257E-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10619</c:v>
                </c:pt>
                <c:pt idx="1">
                  <c:v>10735</c:v>
                </c:pt>
                <c:pt idx="2">
                  <c:v>10915</c:v>
                </c:pt>
                <c:pt idx="3">
                  <c:v>11115</c:v>
                </c:pt>
                <c:pt idx="4">
                  <c:v>11384</c:v>
                </c:pt>
                <c:pt idx="5">
                  <c:v>11255</c:v>
                </c:pt>
              </c:numCache>
            </c:numRef>
          </c:val>
        </c:ser>
        <c:marker val="1"/>
        <c:axId val="89981696"/>
        <c:axId val="89983232"/>
      </c:lineChart>
      <c:catAx>
        <c:axId val="8998169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9983232"/>
        <c:crosses val="autoZero"/>
        <c:auto val="1"/>
        <c:lblAlgn val="ctr"/>
        <c:lblOffset val="100"/>
      </c:catAx>
      <c:valAx>
        <c:axId val="8998323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9981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5279632157797"/>
          <c:y val="0.71178045905075171"/>
          <c:w val="0.16508550076945311"/>
          <c:h val="0.1188598418597341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33771</c:v>
                </c:pt>
                <c:pt idx="1">
                  <c:v>33697</c:v>
                </c:pt>
                <c:pt idx="2">
                  <c:v>33759</c:v>
                </c:pt>
                <c:pt idx="3">
                  <c:v>33767</c:v>
                </c:pt>
                <c:pt idx="4">
                  <c:v>33307</c:v>
                </c:pt>
                <c:pt idx="5">
                  <c:v>32871</c:v>
                </c:pt>
              </c:numCache>
            </c:numRef>
          </c:val>
        </c:ser>
        <c:marker val="1"/>
        <c:axId val="83990400"/>
        <c:axId val="83991936"/>
      </c:lineChart>
      <c:catAx>
        <c:axId val="839904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3991936"/>
        <c:crosses val="autoZero"/>
        <c:auto val="1"/>
        <c:lblAlgn val="ctr"/>
        <c:lblOffset val="100"/>
      </c:catAx>
      <c:valAx>
        <c:axId val="839919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399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56331877729181"/>
          <c:y val="0.72828646419197596"/>
          <c:w val="0.20043668122270741"/>
          <c:h val="0.1148551743532059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руб.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22198</c:v>
                </c:pt>
                <c:pt idx="1">
                  <c:v>24256</c:v>
                </c:pt>
                <c:pt idx="2">
                  <c:v>24977.5</c:v>
                </c:pt>
                <c:pt idx="3">
                  <c:v>25607.5</c:v>
                </c:pt>
                <c:pt idx="4">
                  <c:v>27840</c:v>
                </c:pt>
              </c:numCache>
            </c:numRef>
          </c:val>
        </c:ser>
        <c:marker val="1"/>
        <c:axId val="96308224"/>
        <c:axId val="96314112"/>
      </c:lineChart>
      <c:catAx>
        <c:axId val="96308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314112"/>
        <c:crosses val="autoZero"/>
        <c:auto val="1"/>
        <c:lblAlgn val="ctr"/>
        <c:lblOffset val="100"/>
      </c:catAx>
      <c:valAx>
        <c:axId val="963141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308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149314668999712"/>
          <c:y val="0.71676492699719063"/>
          <c:w val="0.11615529540288955"/>
          <c:h val="0.12928421635737744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716</c:v>
                </c:pt>
                <c:pt idx="1">
                  <c:v>786</c:v>
                </c:pt>
                <c:pt idx="2">
                  <c:v>749</c:v>
                </c:pt>
                <c:pt idx="3">
                  <c:v>780</c:v>
                </c:pt>
                <c:pt idx="4">
                  <c:v>849</c:v>
                </c:pt>
                <c:pt idx="5">
                  <c:v>728</c:v>
                </c:pt>
              </c:numCache>
            </c:numRef>
          </c:val>
        </c:ser>
        <c:marker val="1"/>
        <c:axId val="96321920"/>
        <c:axId val="96323456"/>
      </c:lineChart>
      <c:catAx>
        <c:axId val="963219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323456"/>
        <c:crosses val="autoZero"/>
        <c:auto val="1"/>
        <c:lblAlgn val="ctr"/>
        <c:lblOffset val="100"/>
      </c:catAx>
      <c:valAx>
        <c:axId val="963234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321920"/>
        <c:crosses val="autoZero"/>
        <c:crossBetween val="between"/>
      </c:valAx>
    </c:plotArea>
    <c:legend>
      <c:legendPos val="r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2162</c:v>
                </c:pt>
                <c:pt idx="1">
                  <c:v>2492</c:v>
                </c:pt>
                <c:pt idx="2">
                  <c:v>2617</c:v>
                </c:pt>
                <c:pt idx="3">
                  <c:v>2909</c:v>
                </c:pt>
                <c:pt idx="4">
                  <c:v>2955</c:v>
                </c:pt>
                <c:pt idx="5">
                  <c:v>2968</c:v>
                </c:pt>
                <c:pt idx="6">
                  <c:v>2997</c:v>
                </c:pt>
              </c:numCache>
            </c:numRef>
          </c:val>
        </c:ser>
        <c:marker val="1"/>
        <c:axId val="84297984"/>
        <c:axId val="89997312"/>
      </c:lineChart>
      <c:catAx>
        <c:axId val="842979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9997312"/>
        <c:crosses val="autoZero"/>
        <c:auto val="1"/>
        <c:lblAlgn val="ctr"/>
        <c:lblOffset val="100"/>
      </c:catAx>
      <c:valAx>
        <c:axId val="8999731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429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7451898075926"/>
          <c:y val="0.77305401639609961"/>
          <c:w val="0.14321372854914199"/>
          <c:h val="7.9406046466413929E-2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375069731303628E-2"/>
          <c:y val="9.3932031730234525E-3"/>
          <c:w val="0.4514826095152254"/>
          <c:h val="0.9865242681096085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Создание новых мест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7F-4B51-A83F-667B50B263D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73-4917-9745-A90E545E2AA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73-4917-9745-A90E545E2AA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473-4917-9745-A90E545E2A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Оптимизация помещений в соответствии с нормами СанПиН</c:v>
                </c:pt>
                <c:pt idx="1">
                  <c:v>Строительство  объектов дошкольного образования</c:v>
                </c:pt>
                <c:pt idx="2">
                  <c:v>Реконструкция 2 объектов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135</c:v>
                </c:pt>
                <c:pt idx="1">
                  <c:v>405</c:v>
                </c:pt>
                <c:pt idx="2">
                  <c:v>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7F-4B51-A83F-667B50B263D9}"/>
            </c:ext>
          </c:extLst>
        </c:ser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89.5</c:v>
                </c:pt>
                <c:pt idx="1">
                  <c:v>96</c:v>
                </c:pt>
                <c:pt idx="2">
                  <c:v>95</c:v>
                </c:pt>
                <c:pt idx="3">
                  <c:v>94.5</c:v>
                </c:pt>
                <c:pt idx="4">
                  <c:v>97.8</c:v>
                </c:pt>
                <c:pt idx="5">
                  <c:v>99.5</c:v>
                </c:pt>
              </c:numCache>
            </c:numRef>
          </c:val>
        </c:ser>
        <c:axId val="96057984"/>
        <c:axId val="96555392"/>
      </c:barChart>
      <c:catAx>
        <c:axId val="960579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555392"/>
        <c:crosses val="autoZero"/>
        <c:auto val="1"/>
        <c:lblAlgn val="ctr"/>
        <c:lblOffset val="100"/>
      </c:catAx>
      <c:valAx>
        <c:axId val="96555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96057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11807483602081"/>
          <c:y val="0.79074544514052603"/>
          <c:w val="7.1329580912212559E-2"/>
          <c:h val="9.9773933367818077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9DC940-B729-40FF-A76C-428D4E30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отчета.dotx</Template>
  <TotalTime>77</TotalTime>
  <Pages>79</Pages>
  <Words>22879</Words>
  <Characters>130415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Admin</cp:lastModifiedBy>
  <cp:revision>6</cp:revision>
  <cp:lastPrinted>2018-11-26T09:59:00Z</cp:lastPrinted>
  <dcterms:created xsi:type="dcterms:W3CDTF">2020-10-23T10:29:00Z</dcterms:created>
  <dcterms:modified xsi:type="dcterms:W3CDTF">2020-11-22T19:02:00Z</dcterms:modified>
</cp:coreProperties>
</file>